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633E4" w14:textId="77777777" w:rsidR="005122E5" w:rsidRDefault="00F4248E">
      <w:pPr>
        <w:spacing w:line="320" w:lineRule="atLeast"/>
        <w:jc w:val="both"/>
      </w:pPr>
      <w:r>
        <w:rPr>
          <w:rFonts w:ascii="Arial" w:hAnsi="Arial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8B8584F" wp14:editId="1320B35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93758" cy="267132"/>
            <wp:effectExtent l="0" t="0" r="6392" b="0"/>
            <wp:wrapTight wrapText="bothSides">
              <wp:wrapPolygon edited="0">
                <wp:start x="0" y="0"/>
                <wp:lineTo x="0" y="20057"/>
                <wp:lineTo x="21382" y="20057"/>
                <wp:lineTo x="21382" y="0"/>
                <wp:lineTo x="0" y="0"/>
              </wp:wrapPolygon>
            </wp:wrapTight>
            <wp:docPr id="408813037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93758" cy="26713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2D1806E" w14:textId="436702C9" w:rsidR="005122E5" w:rsidRDefault="7AAC4C86">
      <w:pPr>
        <w:spacing w:line="320" w:lineRule="atLeast"/>
      </w:pPr>
      <w:r w:rsidRPr="3BCC94CB">
        <w:rPr>
          <w:rFonts w:ascii="Arial" w:hAnsi="Arial"/>
          <w:b/>
          <w:bCs/>
          <w:sz w:val="24"/>
          <w:szCs w:val="24"/>
        </w:rPr>
        <w:t xml:space="preserve">TISKOVÁ ZPRÁVA                                                                             </w:t>
      </w:r>
      <w:r w:rsidR="00DD51CB">
        <w:rPr>
          <w:rFonts w:ascii="Arial" w:hAnsi="Arial"/>
          <w:b/>
          <w:bCs/>
          <w:sz w:val="24"/>
          <w:szCs w:val="24"/>
        </w:rPr>
        <w:t>26</w:t>
      </w:r>
      <w:r w:rsidRPr="3BCC94CB">
        <w:rPr>
          <w:rFonts w:ascii="Arial" w:hAnsi="Arial"/>
          <w:b/>
          <w:bCs/>
          <w:color w:val="000000" w:themeColor="text1"/>
          <w:sz w:val="24"/>
          <w:szCs w:val="24"/>
        </w:rPr>
        <w:t>.</w:t>
      </w:r>
      <w:r w:rsidR="008F00BC">
        <w:rPr>
          <w:rFonts w:ascii="Arial" w:hAnsi="Arial"/>
          <w:b/>
          <w:bCs/>
          <w:color w:val="000000" w:themeColor="text1"/>
          <w:sz w:val="24"/>
          <w:szCs w:val="24"/>
        </w:rPr>
        <w:t xml:space="preserve"> </w:t>
      </w:r>
      <w:r w:rsidR="00CE6206">
        <w:rPr>
          <w:rFonts w:ascii="Arial" w:hAnsi="Arial"/>
          <w:b/>
          <w:bCs/>
          <w:color w:val="000000" w:themeColor="text1"/>
          <w:sz w:val="24"/>
          <w:szCs w:val="24"/>
        </w:rPr>
        <w:t>srpna</w:t>
      </w:r>
      <w:r w:rsidR="008F00BC">
        <w:rPr>
          <w:rFonts w:ascii="Arial" w:hAnsi="Arial"/>
          <w:b/>
          <w:bCs/>
          <w:color w:val="000000" w:themeColor="text1"/>
          <w:sz w:val="24"/>
          <w:szCs w:val="24"/>
        </w:rPr>
        <w:t xml:space="preserve"> </w:t>
      </w:r>
      <w:r w:rsidRPr="3BCC94CB">
        <w:rPr>
          <w:rFonts w:ascii="Arial" w:hAnsi="Arial"/>
          <w:b/>
          <w:bCs/>
          <w:sz w:val="24"/>
          <w:szCs w:val="24"/>
        </w:rPr>
        <w:t>202</w:t>
      </w:r>
      <w:r w:rsidR="6E9B3282" w:rsidRPr="3BCC94CB">
        <w:rPr>
          <w:rFonts w:ascii="Arial" w:hAnsi="Arial"/>
          <w:b/>
          <w:bCs/>
          <w:sz w:val="24"/>
          <w:szCs w:val="24"/>
        </w:rPr>
        <w:t>6</w:t>
      </w:r>
    </w:p>
    <w:p w14:paraId="5A38C431" w14:textId="7AD9A669" w:rsidR="005122E5" w:rsidRDefault="005122E5">
      <w:pPr>
        <w:pStyle w:val="Normlnweb"/>
        <w:pBdr>
          <w:top w:val="single" w:sz="12" w:space="1" w:color="000000"/>
        </w:pBdr>
        <w:spacing w:before="0" w:after="0" w:line="300" w:lineRule="atLeast"/>
        <w:rPr>
          <w:rFonts w:ascii="Arial" w:hAnsi="Arial" w:cs="Arial"/>
          <w:b/>
          <w:bCs/>
          <w:sz w:val="28"/>
          <w:szCs w:val="28"/>
        </w:rPr>
      </w:pPr>
    </w:p>
    <w:p w14:paraId="27DBC8C7" w14:textId="6AD03DC7" w:rsidR="00C533C4" w:rsidRDefault="00DE130C" w:rsidP="00DF0769">
      <w:pPr>
        <w:pStyle w:val="Normlnweb"/>
        <w:spacing w:line="264" w:lineRule="auto"/>
        <w:jc w:val="both"/>
        <w:rPr>
          <w:rFonts w:ascii="Arial" w:eastAsia="Yu Mincho" w:hAnsi="Arial" w:cs="Arial"/>
          <w:b/>
          <w:bCs/>
          <w:kern w:val="3"/>
          <w:sz w:val="28"/>
          <w:szCs w:val="28"/>
          <w:lang w:eastAsia="en-US"/>
        </w:rPr>
      </w:pPr>
      <w:r w:rsidRPr="00DE130C">
        <w:rPr>
          <w:rFonts w:ascii="Arial" w:eastAsia="Yu Mincho" w:hAnsi="Arial" w:cs="Arial"/>
          <w:b/>
          <w:bCs/>
          <w:kern w:val="3"/>
          <w:sz w:val="28"/>
          <w:szCs w:val="28"/>
          <w:lang w:eastAsia="en-US"/>
        </w:rPr>
        <w:t>Chytré budovy potřebují víc než mobilní aplikaci. LOXONE přichází s vlastními displeji</w:t>
      </w:r>
    </w:p>
    <w:p w14:paraId="43021AAD" w14:textId="3C680D61" w:rsidR="000A6D87" w:rsidRDefault="000A6D87" w:rsidP="009B7AE1">
      <w:pPr>
        <w:spacing w:line="264" w:lineRule="auto"/>
        <w:jc w:val="both"/>
        <w:rPr>
          <w:rFonts w:ascii="Arial" w:eastAsia="Arial" w:hAnsi="Arial" w:cs="Times New Roman"/>
          <w:b/>
          <w:bCs/>
          <w:color w:val="000000" w:themeColor="text1"/>
          <w:kern w:val="0"/>
          <w:sz w:val="24"/>
          <w:szCs w:val="24"/>
          <w:lang w:eastAsia="cs-CZ"/>
        </w:rPr>
      </w:pPr>
      <w:r w:rsidRPr="000A6D87">
        <w:rPr>
          <w:rFonts w:ascii="Arial" w:eastAsia="Arial" w:hAnsi="Arial" w:cs="Times New Roman"/>
          <w:b/>
          <w:bCs/>
          <w:color w:val="000000" w:themeColor="text1"/>
          <w:kern w:val="0"/>
          <w:sz w:val="24"/>
          <w:szCs w:val="24"/>
          <w:lang w:eastAsia="cs-CZ"/>
        </w:rPr>
        <w:t xml:space="preserve">Automatizace se stává nepostradatelnou součástí moderních budov. Pomáhá </w:t>
      </w:r>
      <w:r w:rsidR="00445EAE">
        <w:rPr>
          <w:rFonts w:ascii="Arial" w:eastAsia="Arial" w:hAnsi="Arial" w:cs="Times New Roman"/>
          <w:b/>
          <w:bCs/>
          <w:color w:val="000000" w:themeColor="text1"/>
          <w:kern w:val="0"/>
          <w:sz w:val="24"/>
          <w:szCs w:val="24"/>
          <w:lang w:eastAsia="cs-CZ"/>
        </w:rPr>
        <w:t xml:space="preserve">efektivně </w:t>
      </w:r>
      <w:r w:rsidRPr="000A6D87">
        <w:rPr>
          <w:rFonts w:ascii="Arial" w:eastAsia="Arial" w:hAnsi="Arial" w:cs="Times New Roman"/>
          <w:b/>
          <w:bCs/>
          <w:color w:val="000000" w:themeColor="text1"/>
          <w:kern w:val="0"/>
          <w:sz w:val="24"/>
          <w:szCs w:val="24"/>
          <w:lang w:eastAsia="cs-CZ"/>
        </w:rPr>
        <w:t xml:space="preserve">řídit technologie, jako jsou vytápění, osvětlení nebo stínění, tak, aby budova fungovala komfortně a úsporně. Přestože většina procesů probíhá automaticky na pozadí, uživatelé někdy potřebují rychle upravit nastavení podle aktuální situace. S rostoucí komplexitou budov proto nabývá na významu </w:t>
      </w:r>
      <w:r w:rsidR="00F0652B">
        <w:rPr>
          <w:rFonts w:ascii="Arial" w:eastAsia="Arial" w:hAnsi="Arial" w:cs="Times New Roman"/>
          <w:b/>
          <w:bCs/>
          <w:color w:val="000000" w:themeColor="text1"/>
          <w:kern w:val="0"/>
          <w:sz w:val="24"/>
          <w:szCs w:val="24"/>
          <w:lang w:eastAsia="cs-CZ"/>
        </w:rPr>
        <w:t xml:space="preserve">jejich snadné ovládání. </w:t>
      </w:r>
      <w:r w:rsidRPr="000A6D87">
        <w:rPr>
          <w:rFonts w:ascii="Arial" w:eastAsia="Arial" w:hAnsi="Arial" w:cs="Times New Roman"/>
          <w:b/>
          <w:bCs/>
          <w:color w:val="000000" w:themeColor="text1"/>
          <w:kern w:val="0"/>
          <w:sz w:val="24"/>
          <w:szCs w:val="24"/>
          <w:lang w:eastAsia="cs-CZ"/>
        </w:rPr>
        <w:t xml:space="preserve">Společnost LOXONE, specialista na automatizaci budov, na tento trend reaguje rozšířením svého portfolia nástěnných ovládacích prvků o vlastní displeje, </w:t>
      </w:r>
      <w:r w:rsidR="0005603B" w:rsidRPr="0005603B">
        <w:rPr>
          <w:rFonts w:ascii="Arial" w:eastAsia="Arial" w:hAnsi="Arial" w:cs="Times New Roman"/>
          <w:b/>
          <w:bCs/>
          <w:color w:val="000000" w:themeColor="text1"/>
          <w:kern w:val="0"/>
          <w:sz w:val="24"/>
          <w:szCs w:val="24"/>
          <w:lang w:eastAsia="cs-CZ"/>
        </w:rPr>
        <w:t>které uživatelům přinášejí přehlednější a intuitivnější ovládání budovy.</w:t>
      </w:r>
      <w:r w:rsidR="0005603B">
        <w:rPr>
          <w:rFonts w:ascii="Arial" w:eastAsia="Arial" w:hAnsi="Arial" w:cs="Times New Roman"/>
          <w:b/>
          <w:bCs/>
          <w:color w:val="000000" w:themeColor="text1"/>
          <w:kern w:val="0"/>
          <w:sz w:val="24"/>
          <w:szCs w:val="24"/>
          <w:lang w:eastAsia="cs-CZ"/>
        </w:rPr>
        <w:t xml:space="preserve"> </w:t>
      </w:r>
    </w:p>
    <w:p w14:paraId="1D72A917" w14:textId="5CA557D1" w:rsidR="005A6BF0" w:rsidRDefault="004C3209" w:rsidP="009B7AE1">
      <w:pPr>
        <w:spacing w:line="264" w:lineRule="auto"/>
        <w:jc w:val="both"/>
        <w:rPr>
          <w:rFonts w:ascii="Arial" w:eastAsia="Arial" w:hAnsi="Arial" w:cs="Times New Roman"/>
          <w:color w:val="000000" w:themeColor="text1"/>
          <w:kern w:val="0"/>
          <w:sz w:val="24"/>
          <w:szCs w:val="24"/>
          <w:lang w:eastAsia="cs-CZ"/>
        </w:rPr>
      </w:pPr>
      <w:r w:rsidRPr="004C3209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 xml:space="preserve">„Moderní budovy zvládají řídit stále více technologií. To ale neznamená, že by jejich ovládání mělo být složitější – naopak. Mělo by být natolik intuitivní, aby jej bez vysvětlování dokázali používat nejen pravidelní uživatelé, ale také lidé, kteří nemají </w:t>
      </w:r>
      <w:r w:rsidR="00EB35E6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>přístup k</w:t>
      </w:r>
      <w:r w:rsidRPr="004C3209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 xml:space="preserve"> mobilní aplikaci nebo </w:t>
      </w:r>
      <w:r w:rsidR="00B14AAC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>jsou v budově poprvé</w:t>
      </w:r>
      <w:r w:rsidRPr="004C3209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>,“</w:t>
      </w:r>
      <w:r w:rsidRPr="004C3209">
        <w:rPr>
          <w:rFonts w:ascii="Arial" w:eastAsia="Arial" w:hAnsi="Arial" w:cs="Times New Roman"/>
          <w:color w:val="000000" w:themeColor="text1"/>
          <w:kern w:val="0"/>
          <w:sz w:val="24"/>
          <w:szCs w:val="24"/>
          <w:lang w:eastAsia="cs-CZ"/>
        </w:rPr>
        <w:t xml:space="preserve"> říká Petr Skála, Country Manager společnosti LOXONE pro Českou republiku</w:t>
      </w:r>
      <w:r w:rsidR="005A6BF0" w:rsidRPr="005A6BF0">
        <w:rPr>
          <w:rFonts w:ascii="Arial" w:eastAsia="Arial" w:hAnsi="Arial" w:cs="Times New Roman"/>
          <w:color w:val="000000" w:themeColor="text1"/>
          <w:kern w:val="0"/>
          <w:sz w:val="24"/>
          <w:szCs w:val="24"/>
          <w:lang w:eastAsia="cs-CZ"/>
        </w:rPr>
        <w:t>.</w:t>
      </w:r>
    </w:p>
    <w:p w14:paraId="17EE1227" w14:textId="209C230D" w:rsidR="000257F9" w:rsidRDefault="000257F9" w:rsidP="009B7AE1">
      <w:pPr>
        <w:spacing w:line="264" w:lineRule="auto"/>
        <w:jc w:val="both"/>
        <w:rPr>
          <w:rFonts w:ascii="Arial" w:eastAsia="Arial" w:hAnsi="Arial" w:cs="Times New Roman"/>
          <w:color w:val="000000" w:themeColor="text1"/>
          <w:kern w:val="0"/>
          <w:sz w:val="24"/>
          <w:szCs w:val="24"/>
          <w:lang w:eastAsia="cs-CZ"/>
        </w:rPr>
      </w:pPr>
      <w:r w:rsidRPr="000257F9">
        <w:rPr>
          <w:rFonts w:ascii="Arial" w:eastAsia="Arial" w:hAnsi="Arial" w:cs="Times New Roman"/>
          <w:color w:val="000000" w:themeColor="text1"/>
          <w:kern w:val="0"/>
          <w:sz w:val="24"/>
          <w:szCs w:val="24"/>
          <w:lang w:eastAsia="cs-CZ"/>
        </w:rPr>
        <w:t xml:space="preserve">Právě s cílem nabídnout uživatelům větší přehled a intuitivnější ovládání představuje LOXONE dvojici nových displejových řešení. </w:t>
      </w:r>
      <w:proofErr w:type="spellStart"/>
      <w:r w:rsidRPr="000257F9">
        <w:rPr>
          <w:rFonts w:ascii="Arial" w:eastAsia="Arial" w:hAnsi="Arial" w:cs="Times New Roman"/>
          <w:color w:val="000000" w:themeColor="text1"/>
          <w:kern w:val="0"/>
          <w:sz w:val="24"/>
          <w:szCs w:val="24"/>
          <w:lang w:eastAsia="cs-CZ"/>
        </w:rPr>
        <w:t>Touch</w:t>
      </w:r>
      <w:proofErr w:type="spellEnd"/>
      <w:r w:rsidRPr="000257F9">
        <w:rPr>
          <w:rFonts w:ascii="Arial" w:eastAsia="Arial" w:hAnsi="Arial" w:cs="Times New Roman"/>
          <w:color w:val="000000" w:themeColor="text1"/>
          <w:kern w:val="0"/>
          <w:sz w:val="24"/>
          <w:szCs w:val="24"/>
          <w:lang w:eastAsia="cs-CZ"/>
        </w:rPr>
        <w:t xml:space="preserve"> </w:t>
      </w:r>
      <w:proofErr w:type="spellStart"/>
      <w:r w:rsidRPr="000257F9">
        <w:rPr>
          <w:rFonts w:ascii="Arial" w:eastAsia="Arial" w:hAnsi="Arial" w:cs="Times New Roman"/>
          <w:color w:val="000000" w:themeColor="text1"/>
          <w:kern w:val="0"/>
          <w:sz w:val="24"/>
          <w:szCs w:val="24"/>
          <w:lang w:eastAsia="cs-CZ"/>
        </w:rPr>
        <w:t>Pure</w:t>
      </w:r>
      <w:proofErr w:type="spellEnd"/>
      <w:r w:rsidRPr="000257F9">
        <w:rPr>
          <w:rFonts w:ascii="Arial" w:eastAsia="Arial" w:hAnsi="Arial" w:cs="Times New Roman"/>
          <w:color w:val="000000" w:themeColor="text1"/>
          <w:kern w:val="0"/>
          <w:sz w:val="24"/>
          <w:szCs w:val="24"/>
          <w:lang w:eastAsia="cs-CZ"/>
        </w:rPr>
        <w:t xml:space="preserve"> Display a Wall Display 10″ propojují jednoduché ovládání s okamžitou vizualizací funkcí budovy, díky čemuž mají uživatelé důležité informace i ovládací prvky přehledně k dispozici.</w:t>
      </w:r>
    </w:p>
    <w:p w14:paraId="501DD69A" w14:textId="742B539C" w:rsidR="004015DB" w:rsidRPr="00E2305C" w:rsidRDefault="004015DB" w:rsidP="009B7AE1">
      <w:pPr>
        <w:spacing w:line="264" w:lineRule="auto"/>
        <w:jc w:val="both"/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</w:pPr>
      <w:r w:rsidRPr="004015DB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 xml:space="preserve">„Při vývoji aplikací pro zařízení třetích stran nikdy nemáte plnou kontrolu nad výsledným produktem. Jeho fungování závisí na použitém zařízení, operačním systému i dalším softwaru na straně uživatele. I u prémiových zařízení může aktualizace nebo změna platformy ovlivnit funkčnost aplikace, případně může dojít k ukončení podpory daného zařízení. Proto jsme se rozhodli rozšířit </w:t>
      </w:r>
      <w:r w:rsidR="00F3665F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>por</w:t>
      </w:r>
      <w:r w:rsidR="00D90441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>tfolio</w:t>
      </w:r>
      <w:r w:rsidRPr="004015DB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 xml:space="preserve"> o vlastní displejová řešení. Díky tomu můžeme zajistit dlouhodobou kompatibilitu, spolehlivý provoz</w:t>
      </w:r>
      <w:r w:rsidR="00E2305C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 xml:space="preserve"> </w:t>
      </w:r>
      <w:r w:rsidR="00B30352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 xml:space="preserve">a co nejlepší </w:t>
      </w:r>
      <w:r w:rsidR="009456BE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>uživatelskou zkušenost</w:t>
      </w:r>
      <w:r w:rsidR="00B30352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 xml:space="preserve">,“ </w:t>
      </w:r>
      <w:r w:rsidRPr="004015DB">
        <w:rPr>
          <w:rFonts w:ascii="Arial" w:eastAsia="Arial" w:hAnsi="Arial" w:cs="Times New Roman"/>
          <w:color w:val="000000" w:themeColor="text1"/>
          <w:kern w:val="0"/>
          <w:sz w:val="24"/>
          <w:szCs w:val="24"/>
          <w:lang w:eastAsia="cs-CZ"/>
        </w:rPr>
        <w:t>dodává Petr Skála.</w:t>
      </w:r>
    </w:p>
    <w:p w14:paraId="6883F917" w14:textId="4CCCF2AB" w:rsidR="00E76F88" w:rsidRPr="00DD3D30" w:rsidRDefault="00785BCA" w:rsidP="009B7AE1">
      <w:pPr>
        <w:spacing w:line="264" w:lineRule="auto"/>
        <w:jc w:val="both"/>
        <w:rPr>
          <w:rFonts w:ascii="Arial" w:eastAsia="Arial" w:hAnsi="Arial" w:cs="Times New Roman"/>
          <w:b/>
          <w:bCs/>
          <w:color w:val="000000" w:themeColor="text1"/>
          <w:kern w:val="0"/>
          <w:sz w:val="24"/>
          <w:szCs w:val="24"/>
          <w:lang w:eastAsia="cs-CZ"/>
        </w:rPr>
      </w:pPr>
      <w:r>
        <w:rPr>
          <w:rFonts w:ascii="Arial" w:eastAsia="Arial" w:hAnsi="Arial" w:cs="Times New Roman"/>
          <w:b/>
          <w:bCs/>
          <w:color w:val="000000" w:themeColor="text1"/>
          <w:kern w:val="0"/>
          <w:sz w:val="24"/>
          <w:szCs w:val="24"/>
          <w:lang w:eastAsia="cs-CZ"/>
        </w:rPr>
        <w:t>Nástěnné</w:t>
      </w:r>
      <w:r w:rsidR="00B81A7C">
        <w:rPr>
          <w:rFonts w:ascii="Arial" w:eastAsia="Arial" w:hAnsi="Arial" w:cs="Times New Roman"/>
          <w:b/>
          <w:bCs/>
          <w:color w:val="000000" w:themeColor="text1"/>
          <w:kern w:val="0"/>
          <w:sz w:val="24"/>
          <w:szCs w:val="24"/>
          <w:lang w:eastAsia="cs-CZ"/>
        </w:rPr>
        <w:t xml:space="preserve"> displeje</w:t>
      </w:r>
      <w:r w:rsidR="00DD3D30" w:rsidRPr="00DD3D30">
        <w:rPr>
          <w:rFonts w:ascii="Arial" w:eastAsia="Arial" w:hAnsi="Arial" w:cs="Times New Roman"/>
          <w:b/>
          <w:bCs/>
          <w:color w:val="000000" w:themeColor="text1"/>
          <w:kern w:val="0"/>
          <w:sz w:val="24"/>
          <w:szCs w:val="24"/>
          <w:lang w:eastAsia="cs-CZ"/>
        </w:rPr>
        <w:t xml:space="preserve"> pro</w:t>
      </w:r>
      <w:r>
        <w:rPr>
          <w:rFonts w:ascii="Arial" w:eastAsia="Arial" w:hAnsi="Arial" w:cs="Times New Roman"/>
          <w:b/>
          <w:bCs/>
          <w:color w:val="000000" w:themeColor="text1"/>
          <w:kern w:val="0"/>
          <w:sz w:val="24"/>
          <w:szCs w:val="24"/>
          <w:lang w:eastAsia="cs-CZ"/>
        </w:rPr>
        <w:t xml:space="preserve"> ještě</w:t>
      </w:r>
      <w:r w:rsidR="00DD3D30" w:rsidRPr="00DD3D30">
        <w:rPr>
          <w:rFonts w:ascii="Arial" w:eastAsia="Arial" w:hAnsi="Arial" w:cs="Times New Roman"/>
          <w:b/>
          <w:bCs/>
          <w:color w:val="000000" w:themeColor="text1"/>
          <w:kern w:val="0"/>
          <w:sz w:val="24"/>
          <w:szCs w:val="24"/>
          <w:lang w:eastAsia="cs-CZ"/>
        </w:rPr>
        <w:t xml:space="preserve"> intuitivnější ovládání budov</w:t>
      </w:r>
    </w:p>
    <w:p w14:paraId="42D89FF0" w14:textId="79C4C229" w:rsidR="00B81A7C" w:rsidRDefault="00B81A7C" w:rsidP="00DE130C">
      <w:pPr>
        <w:spacing w:line="264" w:lineRule="auto"/>
        <w:jc w:val="both"/>
        <w:rPr>
          <w:rFonts w:ascii="Arial" w:eastAsia="Arial" w:hAnsi="Arial" w:cs="Times New Roman"/>
          <w:color w:val="000000" w:themeColor="text1"/>
          <w:kern w:val="0"/>
          <w:sz w:val="24"/>
          <w:szCs w:val="24"/>
          <w:lang w:eastAsia="cs-CZ"/>
        </w:rPr>
      </w:pPr>
      <w:proofErr w:type="spellStart"/>
      <w:r w:rsidRPr="00B81A7C">
        <w:rPr>
          <w:rFonts w:ascii="Arial" w:eastAsia="Arial" w:hAnsi="Arial" w:cs="Times New Roman"/>
          <w:color w:val="000000" w:themeColor="text1"/>
          <w:kern w:val="0"/>
          <w:sz w:val="24"/>
          <w:szCs w:val="24"/>
          <w:lang w:eastAsia="cs-CZ"/>
        </w:rPr>
        <w:t>Touch</w:t>
      </w:r>
      <w:proofErr w:type="spellEnd"/>
      <w:r w:rsidRPr="00B81A7C">
        <w:rPr>
          <w:rFonts w:ascii="Arial" w:eastAsia="Arial" w:hAnsi="Arial" w:cs="Times New Roman"/>
          <w:color w:val="000000" w:themeColor="text1"/>
          <w:kern w:val="0"/>
          <w:sz w:val="24"/>
          <w:szCs w:val="24"/>
          <w:lang w:eastAsia="cs-CZ"/>
        </w:rPr>
        <w:t xml:space="preserve"> </w:t>
      </w:r>
      <w:proofErr w:type="spellStart"/>
      <w:r w:rsidRPr="00B81A7C">
        <w:rPr>
          <w:rFonts w:ascii="Arial" w:eastAsia="Arial" w:hAnsi="Arial" w:cs="Times New Roman"/>
          <w:color w:val="000000" w:themeColor="text1"/>
          <w:kern w:val="0"/>
          <w:sz w:val="24"/>
          <w:szCs w:val="24"/>
          <w:lang w:eastAsia="cs-CZ"/>
        </w:rPr>
        <w:t>Pure</w:t>
      </w:r>
      <w:proofErr w:type="spellEnd"/>
      <w:r w:rsidRPr="00B81A7C">
        <w:rPr>
          <w:rFonts w:ascii="Arial" w:eastAsia="Arial" w:hAnsi="Arial" w:cs="Times New Roman"/>
          <w:color w:val="000000" w:themeColor="text1"/>
          <w:kern w:val="0"/>
          <w:sz w:val="24"/>
          <w:szCs w:val="24"/>
          <w:lang w:eastAsia="cs-CZ"/>
        </w:rPr>
        <w:t xml:space="preserve"> Display i Wall Display 10″ rozšiřují možnosti ovládání systému LOXONE o vizuální prvky, které uživatelům poskytují okamžitý přehled o aktuálně ovládaných technologiích a usnadňují každodenní práci se systémem.</w:t>
      </w:r>
    </w:p>
    <w:p w14:paraId="0CBB51B8" w14:textId="77777777" w:rsidR="00DE130C" w:rsidRPr="00DE130C" w:rsidRDefault="00DE130C" w:rsidP="00DE130C">
      <w:pPr>
        <w:spacing w:line="264" w:lineRule="auto"/>
        <w:jc w:val="both"/>
        <w:rPr>
          <w:rFonts w:ascii="Arial" w:eastAsia="Arial" w:hAnsi="Arial" w:cs="Times New Roman"/>
          <w:color w:val="000000" w:themeColor="text1"/>
          <w:kern w:val="0"/>
          <w:sz w:val="24"/>
          <w:szCs w:val="24"/>
          <w:lang w:eastAsia="cs-CZ"/>
        </w:rPr>
      </w:pPr>
      <w:r w:rsidRPr="00DE130C">
        <w:rPr>
          <w:rFonts w:ascii="Arial" w:eastAsia="Arial" w:hAnsi="Arial" w:cs="Times New Roman"/>
          <w:color w:val="000000" w:themeColor="text1"/>
          <w:kern w:val="0"/>
          <w:sz w:val="24"/>
          <w:szCs w:val="24"/>
          <w:lang w:eastAsia="cs-CZ"/>
        </w:rPr>
        <w:t>Pomocí displejů lze jednoduše ovládat osvětlení, stínění, vytápění, hudbu i další funkce automatizace budovy. Zároveň poskytují přehled o stavu systému a důležitých provozních informacích, které mají uživatelé neustále k dispozici.</w:t>
      </w:r>
    </w:p>
    <w:p w14:paraId="207A257F" w14:textId="0674AD27" w:rsidR="00886956" w:rsidRPr="00721DD4" w:rsidRDefault="00886956" w:rsidP="00506325">
      <w:pPr>
        <w:spacing w:line="264" w:lineRule="auto"/>
        <w:jc w:val="both"/>
        <w:rPr>
          <w:rFonts w:ascii="Arial" w:eastAsia="Arial" w:hAnsi="Arial" w:cs="Times New Roman"/>
          <w:i/>
          <w:iCs/>
          <w:noProof/>
          <w:color w:val="000000" w:themeColor="text1"/>
          <w:kern w:val="0"/>
          <w:sz w:val="24"/>
          <w:szCs w:val="24"/>
          <w:lang w:eastAsia="cs-CZ"/>
        </w:rPr>
      </w:pPr>
      <w:r w:rsidRPr="00886956">
        <w:rPr>
          <w:rFonts w:ascii="Arial" w:eastAsia="Arial" w:hAnsi="Arial" w:cs="Times New Roman"/>
          <w:color w:val="000000" w:themeColor="text1"/>
          <w:kern w:val="0"/>
          <w:sz w:val="24"/>
          <w:szCs w:val="24"/>
          <w:lang w:eastAsia="cs-CZ"/>
        </w:rPr>
        <w:t xml:space="preserve">Obě řešení jsou navržena jako plnohodnotná součást systému LOXONE. Díky vlastnímu hardwaru i softwaru poskytují konzistentní uživatelské prostředí, dlouhodobou kompatibilitu a spolehlivý provoz. Současně byly navrženy tak, aby </w:t>
      </w:r>
      <w:r w:rsidRPr="00886956">
        <w:rPr>
          <w:rFonts w:ascii="Arial" w:eastAsia="Arial" w:hAnsi="Arial" w:cs="Times New Roman"/>
          <w:color w:val="000000" w:themeColor="text1"/>
          <w:kern w:val="0"/>
          <w:sz w:val="24"/>
          <w:szCs w:val="24"/>
          <w:lang w:eastAsia="cs-CZ"/>
        </w:rPr>
        <w:lastRenderedPageBreak/>
        <w:t xml:space="preserve">přirozeně zapadly do interiéru. Automaticky se přizpůsobují denní době a v nočních hodinách omezují jas i množství zobrazovaných informací, aby nerušily uživatele a </w:t>
      </w:r>
      <w:r w:rsidR="007D6F16">
        <w:rPr>
          <w:rFonts w:ascii="Arial" w:eastAsia="Arial" w:hAnsi="Arial" w:cs="Times New Roman"/>
          <w:i/>
          <w:iCs/>
          <w:noProof/>
          <w:color w:val="000000" w:themeColor="text1"/>
          <w:kern w:val="0"/>
          <w:sz w:val="24"/>
          <w:szCs w:val="24"/>
          <w:lang w:eastAsia="cs-CZ"/>
        </w:rPr>
        <w:drawing>
          <wp:anchor distT="0" distB="0" distL="114300" distR="114300" simplePos="0" relativeHeight="251666432" behindDoc="1" locked="0" layoutInCell="1" allowOverlap="1" wp14:anchorId="263D7608" wp14:editId="6DA2E132">
            <wp:simplePos x="0" y="0"/>
            <wp:positionH relativeFrom="margin">
              <wp:posOffset>3835207</wp:posOffset>
            </wp:positionH>
            <wp:positionV relativeFrom="page">
              <wp:posOffset>1673750</wp:posOffset>
            </wp:positionV>
            <wp:extent cx="1874520" cy="1151890"/>
            <wp:effectExtent l="0" t="0" r="0" b="0"/>
            <wp:wrapTight wrapText="bothSides">
              <wp:wrapPolygon edited="0">
                <wp:start x="0" y="0"/>
                <wp:lineTo x="0" y="21076"/>
                <wp:lineTo x="21293" y="21076"/>
                <wp:lineTo x="21293" y="0"/>
                <wp:lineTo x="0" y="0"/>
              </wp:wrapPolygon>
            </wp:wrapTight>
            <wp:docPr id="165648671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486715" name="Obrázek 16564867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39B">
        <w:rPr>
          <w:rFonts w:ascii="Arial" w:eastAsia="Arial" w:hAnsi="Arial" w:cs="Times New Roman"/>
          <w:i/>
          <w:iCs/>
          <w:noProof/>
          <w:color w:val="000000" w:themeColor="text1"/>
          <w:kern w:val="0"/>
          <w:sz w:val="24"/>
          <w:szCs w:val="24"/>
          <w:lang w:eastAsia="cs-CZ"/>
        </w:rPr>
        <w:drawing>
          <wp:anchor distT="0" distB="0" distL="114300" distR="114300" simplePos="0" relativeHeight="251664384" behindDoc="1" locked="0" layoutInCell="1" allowOverlap="1" wp14:anchorId="1011925D" wp14:editId="164DE1CC">
            <wp:simplePos x="0" y="0"/>
            <wp:positionH relativeFrom="margin">
              <wp:align>left</wp:align>
            </wp:positionH>
            <wp:positionV relativeFrom="page">
              <wp:posOffset>1653540</wp:posOffset>
            </wp:positionV>
            <wp:extent cx="1776730" cy="1182370"/>
            <wp:effectExtent l="0" t="0" r="0" b="0"/>
            <wp:wrapTight wrapText="bothSides">
              <wp:wrapPolygon edited="0">
                <wp:start x="0" y="0"/>
                <wp:lineTo x="0" y="21229"/>
                <wp:lineTo x="21307" y="21229"/>
                <wp:lineTo x="21307" y="0"/>
                <wp:lineTo x="0" y="0"/>
              </wp:wrapPolygon>
            </wp:wrapTight>
            <wp:docPr id="20926865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68650" name="Obrázek 20926865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730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1309">
        <w:rPr>
          <w:rFonts w:ascii="Arial" w:eastAsia="Arial" w:hAnsi="Arial" w:cs="Times New Roman"/>
          <w:i/>
          <w:iCs/>
          <w:noProof/>
          <w:color w:val="000000" w:themeColor="text1"/>
          <w:kern w:val="0"/>
          <w:sz w:val="24"/>
          <w:szCs w:val="24"/>
          <w:lang w:eastAsia="cs-CZ"/>
        </w:rPr>
        <w:drawing>
          <wp:anchor distT="0" distB="0" distL="114300" distR="114300" simplePos="0" relativeHeight="251665408" behindDoc="1" locked="0" layoutInCell="1" allowOverlap="1" wp14:anchorId="3407D94C" wp14:editId="28CD94AC">
            <wp:simplePos x="0" y="0"/>
            <wp:positionH relativeFrom="margin">
              <wp:posOffset>1819551</wp:posOffset>
            </wp:positionH>
            <wp:positionV relativeFrom="page">
              <wp:posOffset>1653871</wp:posOffset>
            </wp:positionV>
            <wp:extent cx="1967865" cy="1172210"/>
            <wp:effectExtent l="0" t="0" r="0" b="8890"/>
            <wp:wrapTight wrapText="bothSides">
              <wp:wrapPolygon edited="0">
                <wp:start x="0" y="0"/>
                <wp:lineTo x="0" y="21413"/>
                <wp:lineTo x="21328" y="21413"/>
                <wp:lineTo x="21328" y="0"/>
                <wp:lineTo x="0" y="0"/>
              </wp:wrapPolygon>
            </wp:wrapTight>
            <wp:docPr id="155008100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081004" name="Obrázek 155008100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7865" cy="1172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86956">
        <w:rPr>
          <w:rFonts w:ascii="Arial" w:eastAsia="Arial" w:hAnsi="Arial" w:cs="Times New Roman"/>
          <w:color w:val="000000" w:themeColor="text1"/>
          <w:kern w:val="0"/>
          <w:sz w:val="24"/>
          <w:szCs w:val="24"/>
          <w:lang w:eastAsia="cs-CZ"/>
        </w:rPr>
        <w:t>zároveň zůstaly kdykoli připravené k použití.</w:t>
      </w:r>
    </w:p>
    <w:p w14:paraId="17C13980" w14:textId="5EAF4EF3" w:rsidR="00781309" w:rsidRDefault="00781309" w:rsidP="7BEE105C">
      <w:pPr>
        <w:pBdr>
          <w:bottom w:val="single" w:sz="6" w:space="1" w:color="000000"/>
        </w:pBdr>
        <w:spacing w:line="264" w:lineRule="auto"/>
        <w:jc w:val="both"/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</w:pPr>
    </w:p>
    <w:p w14:paraId="2D525BE4" w14:textId="3F8DA75E" w:rsidR="00E5072E" w:rsidRDefault="000D6A37" w:rsidP="7BEE105C">
      <w:pPr>
        <w:pBdr>
          <w:bottom w:val="single" w:sz="6" w:space="1" w:color="000000"/>
        </w:pBdr>
        <w:spacing w:line="264" w:lineRule="auto"/>
        <w:jc w:val="both"/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</w:pPr>
      <w:r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 xml:space="preserve">Obr.1-3: </w:t>
      </w:r>
      <w:proofErr w:type="spellStart"/>
      <w:r w:rsidR="00343EE1" w:rsidRPr="00343EE1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>Touch</w:t>
      </w:r>
      <w:proofErr w:type="spellEnd"/>
      <w:r w:rsidR="00343EE1" w:rsidRPr="00343EE1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 xml:space="preserve"> </w:t>
      </w:r>
      <w:proofErr w:type="spellStart"/>
      <w:r w:rsidR="00343EE1" w:rsidRPr="00343EE1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>Pure</w:t>
      </w:r>
      <w:proofErr w:type="spellEnd"/>
      <w:r w:rsidR="00343EE1" w:rsidRPr="00343EE1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 xml:space="preserve"> Display kombinuje nástěnné ovládání s integrovaným displejem. Uživatelům</w:t>
      </w:r>
      <w:r w:rsidR="003922B8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 xml:space="preserve"> </w:t>
      </w:r>
      <w:r w:rsidR="00343EE1" w:rsidRPr="00343EE1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>poskytuje okamžitý přehled o ovládaných funkcích a nabídku zobrazených prvků lze přizpůsobit podle využití konkrétní místnosti.</w:t>
      </w:r>
    </w:p>
    <w:p w14:paraId="20929858" w14:textId="7AB9EBBB" w:rsidR="006B6BE0" w:rsidRDefault="006B6BE0" w:rsidP="7BEE105C">
      <w:pPr>
        <w:pBdr>
          <w:bottom w:val="single" w:sz="6" w:space="1" w:color="000000"/>
        </w:pBdr>
        <w:spacing w:line="264" w:lineRule="auto"/>
        <w:jc w:val="both"/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</w:pPr>
      <w:r>
        <w:rPr>
          <w:rFonts w:ascii="Arial" w:eastAsia="Arial" w:hAnsi="Arial" w:cs="Times New Roman"/>
          <w:i/>
          <w:iCs/>
          <w:noProof/>
          <w:color w:val="000000" w:themeColor="text1"/>
          <w:kern w:val="0"/>
          <w:sz w:val="24"/>
          <w:szCs w:val="24"/>
          <w:lang w:eastAsia="cs-CZ"/>
        </w:rPr>
        <w:drawing>
          <wp:anchor distT="0" distB="0" distL="114300" distR="114300" simplePos="0" relativeHeight="251663360" behindDoc="1" locked="0" layoutInCell="1" allowOverlap="1" wp14:anchorId="225E664F" wp14:editId="7C30CEA3">
            <wp:simplePos x="0" y="0"/>
            <wp:positionH relativeFrom="margin">
              <wp:posOffset>29275</wp:posOffset>
            </wp:positionH>
            <wp:positionV relativeFrom="page">
              <wp:posOffset>3779846</wp:posOffset>
            </wp:positionV>
            <wp:extent cx="2456815" cy="2002155"/>
            <wp:effectExtent l="0" t="0" r="0" b="0"/>
            <wp:wrapTight wrapText="bothSides">
              <wp:wrapPolygon edited="0">
                <wp:start x="0" y="2672"/>
                <wp:lineTo x="0" y="18291"/>
                <wp:lineTo x="335" y="19524"/>
                <wp:lineTo x="1340" y="20757"/>
                <wp:lineTo x="1842" y="21168"/>
                <wp:lineTo x="20098" y="21168"/>
                <wp:lineTo x="20433" y="20757"/>
                <wp:lineTo x="20936" y="19524"/>
                <wp:lineTo x="21103" y="6371"/>
                <wp:lineTo x="20768" y="5343"/>
                <wp:lineTo x="19596" y="2672"/>
                <wp:lineTo x="0" y="2672"/>
              </wp:wrapPolygon>
            </wp:wrapTight>
            <wp:docPr id="88651675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516759" name="Obrázek 88651675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6815" cy="2002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70C88A" w14:textId="75CEFB7B" w:rsidR="00DB15C4" w:rsidRDefault="00DB15C4" w:rsidP="7BEE105C">
      <w:pPr>
        <w:pBdr>
          <w:bottom w:val="single" w:sz="6" w:space="1" w:color="000000"/>
        </w:pBdr>
        <w:spacing w:line="264" w:lineRule="auto"/>
        <w:jc w:val="both"/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</w:pPr>
      <w:r w:rsidRPr="0016015F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 xml:space="preserve">Obr.4: </w:t>
      </w:r>
      <w:r w:rsidR="00253902" w:rsidRPr="00253902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>Wall Display 10″ nabízí větší zobrazovací plochu pro přehlednou</w:t>
      </w:r>
      <w:r w:rsidR="00A36EE7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 xml:space="preserve"> </w:t>
      </w:r>
      <w:r w:rsidR="00253902" w:rsidRPr="00253902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>vizualizaci funkcí budovy a intuitivní ovládání</w:t>
      </w:r>
      <w:r w:rsidR="00A36EE7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 xml:space="preserve"> </w:t>
      </w:r>
      <w:r w:rsidR="00253902" w:rsidRPr="00253902"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  <w:t>integrovaných technologií.</w:t>
      </w:r>
    </w:p>
    <w:p w14:paraId="02EF2EB7" w14:textId="77777777" w:rsidR="00E609BC" w:rsidRDefault="00E609BC">
      <w:pPr>
        <w:pBdr>
          <w:bottom w:val="single" w:sz="6" w:space="1" w:color="000000"/>
        </w:pBdr>
        <w:spacing w:line="264" w:lineRule="auto"/>
        <w:jc w:val="both"/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</w:pPr>
    </w:p>
    <w:p w14:paraId="043E96EA" w14:textId="77777777" w:rsidR="00FB0B7A" w:rsidRDefault="00FB0B7A">
      <w:pPr>
        <w:pBdr>
          <w:bottom w:val="single" w:sz="6" w:space="1" w:color="000000"/>
        </w:pBdr>
        <w:spacing w:line="264" w:lineRule="auto"/>
        <w:jc w:val="both"/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</w:pPr>
    </w:p>
    <w:p w14:paraId="0819EDB6" w14:textId="77777777" w:rsidR="00FB0B7A" w:rsidRDefault="00FB0B7A">
      <w:pPr>
        <w:pBdr>
          <w:bottom w:val="single" w:sz="6" w:space="1" w:color="000000"/>
        </w:pBdr>
        <w:spacing w:line="264" w:lineRule="auto"/>
        <w:jc w:val="both"/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</w:pPr>
    </w:p>
    <w:p w14:paraId="3C1855B3" w14:textId="77777777" w:rsidR="00FB0B7A" w:rsidRDefault="00FB0B7A">
      <w:pPr>
        <w:pBdr>
          <w:bottom w:val="single" w:sz="6" w:space="1" w:color="000000"/>
        </w:pBdr>
        <w:spacing w:line="264" w:lineRule="auto"/>
        <w:jc w:val="both"/>
        <w:rPr>
          <w:rFonts w:ascii="Arial" w:eastAsia="Arial" w:hAnsi="Arial" w:cs="Times New Roman"/>
          <w:i/>
          <w:iCs/>
          <w:color w:val="000000" w:themeColor="text1"/>
          <w:kern w:val="0"/>
          <w:sz w:val="24"/>
          <w:szCs w:val="24"/>
          <w:lang w:eastAsia="cs-CZ"/>
        </w:rPr>
      </w:pPr>
    </w:p>
    <w:p w14:paraId="3B2775C3" w14:textId="77777777" w:rsidR="00E5072E" w:rsidRDefault="00E5072E">
      <w:pPr>
        <w:pBdr>
          <w:bottom w:val="single" w:sz="6" w:space="1" w:color="000000"/>
        </w:pBdr>
        <w:spacing w:line="264" w:lineRule="auto"/>
        <w:jc w:val="both"/>
        <w:rPr>
          <w:sz w:val="20"/>
          <w:szCs w:val="20"/>
        </w:rPr>
      </w:pPr>
    </w:p>
    <w:p w14:paraId="3E21FC36" w14:textId="77777777" w:rsidR="00932E12" w:rsidRDefault="00932E12">
      <w:pPr>
        <w:pStyle w:val="Normlnweb"/>
        <w:keepNext/>
        <w:spacing w:before="0" w:after="0" w:line="264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79A42F1" w14:textId="4900C8BE" w:rsidR="005122E5" w:rsidRDefault="00F4248E">
      <w:pPr>
        <w:pStyle w:val="Normlnweb"/>
        <w:keepNext/>
        <w:spacing w:before="0" w:after="0" w:line="264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O společnosti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Loxone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465F97E1" w14:textId="193A626F" w:rsidR="00932E12" w:rsidRPr="00BD1E3F" w:rsidRDefault="00F4248E">
      <w:pPr>
        <w:spacing w:line="264" w:lineRule="auto"/>
        <w:jc w:val="both"/>
        <w:rPr>
          <w:sz w:val="24"/>
          <w:szCs w:val="24"/>
        </w:rPr>
      </w:pPr>
      <w:r w:rsidRPr="7F213C8A">
        <w:rPr>
          <w:sz w:val="24"/>
          <w:szCs w:val="24"/>
        </w:rPr>
        <w:t>Společnost </w:t>
      </w:r>
      <w:hyperlink r:id="rId15" w:history="1">
        <w:r w:rsidR="00BF6742" w:rsidRPr="00BF6742">
          <w:rPr>
            <w:rStyle w:val="Hypertextovodkaz"/>
            <w:sz w:val="24"/>
            <w:szCs w:val="24"/>
          </w:rPr>
          <w:t>LOXONE</w:t>
        </w:r>
      </w:hyperlink>
      <w:r w:rsidR="00BF6742">
        <w:rPr>
          <w:sz w:val="24"/>
          <w:szCs w:val="24"/>
        </w:rPr>
        <w:t xml:space="preserve"> </w:t>
      </w:r>
      <w:r w:rsidRPr="7F213C8A">
        <w:rPr>
          <w:sz w:val="24"/>
          <w:szCs w:val="24"/>
        </w:rPr>
        <w:t xml:space="preserve">patří mezi přední hráče na českém i světovém trhu v oblasti inteligentní elektroinstalace a automatizace. Vznikla v roce 2009, kdy vstoupila na trh s vlastním </w:t>
      </w:r>
      <w:proofErr w:type="spellStart"/>
      <w:r w:rsidRPr="7F213C8A">
        <w:rPr>
          <w:sz w:val="24"/>
          <w:szCs w:val="24"/>
        </w:rPr>
        <w:t>Miniserverem</w:t>
      </w:r>
      <w:proofErr w:type="spellEnd"/>
      <w:r w:rsidRPr="7F213C8A">
        <w:rPr>
          <w:sz w:val="24"/>
          <w:szCs w:val="24"/>
        </w:rPr>
        <w:t xml:space="preserve">, který způsobil revoluci v odvětví inteligentních domácností. Dnes </w:t>
      </w:r>
      <w:r w:rsidR="00BF6742">
        <w:rPr>
          <w:sz w:val="24"/>
          <w:szCs w:val="24"/>
        </w:rPr>
        <w:t xml:space="preserve">LOXONE </w:t>
      </w:r>
      <w:r w:rsidRPr="7F213C8A">
        <w:rPr>
          <w:sz w:val="24"/>
          <w:szCs w:val="24"/>
        </w:rPr>
        <w:t>přináší chytrá řešení nejen pro domácnosti, ale také pro komerční budovy jako jsou kanceláře, hotely, restaurace či sklady. Za dobu svého působení realizovala přes 3</w:t>
      </w:r>
      <w:r w:rsidR="00E21FF1">
        <w:rPr>
          <w:sz w:val="24"/>
          <w:szCs w:val="24"/>
        </w:rPr>
        <w:t>5</w:t>
      </w:r>
      <w:r w:rsidRPr="7F213C8A">
        <w:rPr>
          <w:sz w:val="24"/>
          <w:szCs w:val="24"/>
        </w:rPr>
        <w:t xml:space="preserve">0 000 projektů ve více než 100 zemích a v současnosti zaměstnává více než </w:t>
      </w:r>
      <w:r w:rsidR="00E21FF1">
        <w:rPr>
          <w:sz w:val="24"/>
          <w:szCs w:val="24"/>
        </w:rPr>
        <w:t>1300</w:t>
      </w:r>
      <w:r w:rsidRPr="7F213C8A">
        <w:rPr>
          <w:sz w:val="24"/>
          <w:szCs w:val="24"/>
        </w:rPr>
        <w:t xml:space="preserve"> lidí po celém světě. Posláním společnosti L</w:t>
      </w:r>
      <w:r w:rsidR="00BF6742">
        <w:rPr>
          <w:sz w:val="24"/>
          <w:szCs w:val="24"/>
        </w:rPr>
        <w:t>OXONE</w:t>
      </w:r>
      <w:r w:rsidRPr="7F213C8A">
        <w:rPr>
          <w:sz w:val="24"/>
          <w:szCs w:val="24"/>
        </w:rPr>
        <w:t xml:space="preserve"> je revolučně měnit způsob, jakým lidé žijí, pracují a tráví čas v budovách s pomocí sofistikovaného a plně integrovaného řešení. To totiž majitelům a správcům budov přináší nejen komfort a bezpečí, ale také velký benefit v podobě energetických úspor. Pro více informací navštivte </w:t>
      </w:r>
      <w:hyperlink r:id="rId16">
        <w:r w:rsidR="005122E5" w:rsidRPr="7F213C8A">
          <w:rPr>
            <w:rStyle w:val="Hypertextovodkaz"/>
            <w:sz w:val="24"/>
            <w:szCs w:val="24"/>
          </w:rPr>
          <w:t>www.loxone.com</w:t>
        </w:r>
      </w:hyperlink>
      <w:r w:rsidRPr="7F213C8A">
        <w:rPr>
          <w:sz w:val="24"/>
          <w:szCs w:val="24"/>
        </w:rPr>
        <w:t>  </w:t>
      </w:r>
    </w:p>
    <w:p w14:paraId="5290C9C2" w14:textId="77777777" w:rsidR="005122E5" w:rsidRDefault="00F4248E">
      <w:pPr>
        <w:pStyle w:val="Normlnweb"/>
        <w:keepNext/>
        <w:spacing w:before="0" w:after="0" w:line="264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lastRenderedPageBreak/>
        <w:t>Pro více informací kontaktuje:</w:t>
      </w:r>
    </w:p>
    <w:p w14:paraId="179900FA" w14:textId="77777777" w:rsidR="005122E5" w:rsidRDefault="00F4248E">
      <w:pPr>
        <w:pStyle w:val="Normlnweb"/>
        <w:keepNext/>
        <w:spacing w:before="0" w:after="0" w:line="264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Kamila Žitňáková</w:t>
      </w:r>
    </w:p>
    <w:p w14:paraId="63C74711" w14:textId="77777777" w:rsidR="005122E5" w:rsidRDefault="00F4248E">
      <w:pPr>
        <w:pStyle w:val="Normlnweb"/>
        <w:keepNext/>
        <w:spacing w:before="0" w:after="0" w:line="264" w:lineRule="auto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Crest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Communications a.s.</w:t>
      </w:r>
    </w:p>
    <w:p w14:paraId="6EFE459E" w14:textId="77777777" w:rsidR="005122E5" w:rsidRDefault="005122E5">
      <w:pPr>
        <w:pStyle w:val="Normlnweb"/>
        <w:keepNext/>
        <w:spacing w:before="0" w:after="0" w:line="264" w:lineRule="auto"/>
        <w:jc w:val="both"/>
      </w:pPr>
      <w:hyperlink r:id="rId17" w:history="1">
        <w:r>
          <w:rPr>
            <w:rStyle w:val="Hypertextovodkaz"/>
            <w:rFonts w:ascii="Arial" w:hAnsi="Arial" w:cs="Arial"/>
            <w:sz w:val="22"/>
            <w:szCs w:val="22"/>
          </w:rPr>
          <w:t>kamila.zitnakova@crestcom.cz</w:t>
        </w:r>
      </w:hyperlink>
    </w:p>
    <w:p w14:paraId="2BC1B490" w14:textId="77777777" w:rsidR="005122E5" w:rsidRDefault="00F4248E">
      <w:pPr>
        <w:pStyle w:val="Normlnweb"/>
        <w:keepNext/>
        <w:spacing w:before="0" w:after="0" w:line="264" w:lineRule="auto"/>
        <w:jc w:val="both"/>
      </w:pPr>
      <w:r>
        <w:rPr>
          <w:rFonts w:ascii="Arial" w:hAnsi="Arial" w:cs="Arial"/>
          <w:color w:val="000000"/>
          <w:sz w:val="22"/>
          <w:szCs w:val="22"/>
        </w:rPr>
        <w:t>+420 725 544 106</w:t>
      </w:r>
    </w:p>
    <w:p w14:paraId="4138BD06" w14:textId="77777777" w:rsidR="005122E5" w:rsidRDefault="005122E5">
      <w:pPr>
        <w:spacing w:before="100" w:after="100" w:line="264" w:lineRule="auto"/>
        <w:jc w:val="both"/>
        <w:rPr>
          <w:rFonts w:ascii="Arial" w:hAnsi="Arial"/>
          <w:b/>
          <w:bCs/>
          <w:sz w:val="20"/>
          <w:szCs w:val="20"/>
          <w:u w:val="single"/>
        </w:rPr>
      </w:pPr>
    </w:p>
    <w:sectPr w:rsidR="005122E5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B57F0" w14:textId="77777777" w:rsidR="0094562B" w:rsidRDefault="0094562B">
      <w:pPr>
        <w:spacing w:after="0" w:line="240" w:lineRule="auto"/>
      </w:pPr>
      <w:r>
        <w:separator/>
      </w:r>
    </w:p>
  </w:endnote>
  <w:endnote w:type="continuationSeparator" w:id="0">
    <w:p w14:paraId="3D82F804" w14:textId="77777777" w:rsidR="0094562B" w:rsidRDefault="00945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86FC5" w14:textId="77777777" w:rsidR="0094562B" w:rsidRDefault="0094562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CFBC601" w14:textId="77777777" w:rsidR="0094562B" w:rsidRDefault="009456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D283F"/>
    <w:multiLevelType w:val="hybridMultilevel"/>
    <w:tmpl w:val="50A8C5CA"/>
    <w:lvl w:ilvl="0" w:tplc="5EA4276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426A4F"/>
    <w:multiLevelType w:val="hybridMultilevel"/>
    <w:tmpl w:val="2C88C174"/>
    <w:lvl w:ilvl="0" w:tplc="8A0A401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1808675">
    <w:abstractNumId w:val="1"/>
  </w:num>
  <w:num w:numId="2" w16cid:durableId="411044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2E5"/>
    <w:rsid w:val="0000360B"/>
    <w:rsid w:val="00003858"/>
    <w:rsid w:val="000046E1"/>
    <w:rsid w:val="0000539B"/>
    <w:rsid w:val="00007564"/>
    <w:rsid w:val="00007F7A"/>
    <w:rsid w:val="00010B4A"/>
    <w:rsid w:val="0002019A"/>
    <w:rsid w:val="00021798"/>
    <w:rsid w:val="00024680"/>
    <w:rsid w:val="000257F9"/>
    <w:rsid w:val="00026FA7"/>
    <w:rsid w:val="00033987"/>
    <w:rsid w:val="0003441D"/>
    <w:rsid w:val="00036670"/>
    <w:rsid w:val="00040DFA"/>
    <w:rsid w:val="00041A74"/>
    <w:rsid w:val="000442BC"/>
    <w:rsid w:val="00044D40"/>
    <w:rsid w:val="00045F90"/>
    <w:rsid w:val="00055324"/>
    <w:rsid w:val="0005603B"/>
    <w:rsid w:val="00061C5E"/>
    <w:rsid w:val="0007498F"/>
    <w:rsid w:val="00077C6F"/>
    <w:rsid w:val="00082852"/>
    <w:rsid w:val="00084406"/>
    <w:rsid w:val="00085135"/>
    <w:rsid w:val="00090407"/>
    <w:rsid w:val="0009168F"/>
    <w:rsid w:val="0009183B"/>
    <w:rsid w:val="00092B15"/>
    <w:rsid w:val="0009441F"/>
    <w:rsid w:val="00095C71"/>
    <w:rsid w:val="000A163A"/>
    <w:rsid w:val="000A1CFF"/>
    <w:rsid w:val="000A288A"/>
    <w:rsid w:val="000A6D87"/>
    <w:rsid w:val="000B2F4D"/>
    <w:rsid w:val="000B33AA"/>
    <w:rsid w:val="000C0D4D"/>
    <w:rsid w:val="000C1E9C"/>
    <w:rsid w:val="000C663D"/>
    <w:rsid w:val="000C7926"/>
    <w:rsid w:val="000D0F4D"/>
    <w:rsid w:val="000D3FF9"/>
    <w:rsid w:val="000D6A37"/>
    <w:rsid w:val="000E33C4"/>
    <w:rsid w:val="000E3B43"/>
    <w:rsid w:val="000E63BB"/>
    <w:rsid w:val="000F3799"/>
    <w:rsid w:val="000F452B"/>
    <w:rsid w:val="000F4DB1"/>
    <w:rsid w:val="000F69E1"/>
    <w:rsid w:val="000F6BCC"/>
    <w:rsid w:val="000F760F"/>
    <w:rsid w:val="001023A2"/>
    <w:rsid w:val="00115EFC"/>
    <w:rsid w:val="00116942"/>
    <w:rsid w:val="00117F73"/>
    <w:rsid w:val="00124142"/>
    <w:rsid w:val="00126FDB"/>
    <w:rsid w:val="0013567C"/>
    <w:rsid w:val="00136BBB"/>
    <w:rsid w:val="001415BF"/>
    <w:rsid w:val="001423B3"/>
    <w:rsid w:val="00142FE5"/>
    <w:rsid w:val="00146DB5"/>
    <w:rsid w:val="001478E7"/>
    <w:rsid w:val="0015046C"/>
    <w:rsid w:val="00153E1C"/>
    <w:rsid w:val="0015482D"/>
    <w:rsid w:val="0016015F"/>
    <w:rsid w:val="00162072"/>
    <w:rsid w:val="001620C9"/>
    <w:rsid w:val="00170A77"/>
    <w:rsid w:val="001740C4"/>
    <w:rsid w:val="00174415"/>
    <w:rsid w:val="00176730"/>
    <w:rsid w:val="00181696"/>
    <w:rsid w:val="00182165"/>
    <w:rsid w:val="00183C5B"/>
    <w:rsid w:val="001860EE"/>
    <w:rsid w:val="001931F2"/>
    <w:rsid w:val="00196AF4"/>
    <w:rsid w:val="001A37F5"/>
    <w:rsid w:val="001B238D"/>
    <w:rsid w:val="001C63C0"/>
    <w:rsid w:val="001C72FB"/>
    <w:rsid w:val="001D12C6"/>
    <w:rsid w:val="001E3B1B"/>
    <w:rsid w:val="001E4384"/>
    <w:rsid w:val="001F0B10"/>
    <w:rsid w:val="001F1D41"/>
    <w:rsid w:val="001F2127"/>
    <w:rsid w:val="001F3822"/>
    <w:rsid w:val="001F42E2"/>
    <w:rsid w:val="001F62A5"/>
    <w:rsid w:val="001F7AEF"/>
    <w:rsid w:val="001F7B81"/>
    <w:rsid w:val="002014D6"/>
    <w:rsid w:val="002049F6"/>
    <w:rsid w:val="002062C3"/>
    <w:rsid w:val="002076E2"/>
    <w:rsid w:val="002109C3"/>
    <w:rsid w:val="00211E1A"/>
    <w:rsid w:val="00212CF1"/>
    <w:rsid w:val="00215112"/>
    <w:rsid w:val="00222D5B"/>
    <w:rsid w:val="00230507"/>
    <w:rsid w:val="00231EA6"/>
    <w:rsid w:val="00233FDC"/>
    <w:rsid w:val="00237A08"/>
    <w:rsid w:val="00240453"/>
    <w:rsid w:val="00244028"/>
    <w:rsid w:val="00247A78"/>
    <w:rsid w:val="0025179D"/>
    <w:rsid w:val="00253902"/>
    <w:rsid w:val="0025393A"/>
    <w:rsid w:val="00253A35"/>
    <w:rsid w:val="002551FA"/>
    <w:rsid w:val="00255A77"/>
    <w:rsid w:val="00271F50"/>
    <w:rsid w:val="00273914"/>
    <w:rsid w:val="00274C48"/>
    <w:rsid w:val="00275D5A"/>
    <w:rsid w:val="0028179B"/>
    <w:rsid w:val="00281937"/>
    <w:rsid w:val="0028699C"/>
    <w:rsid w:val="0029420C"/>
    <w:rsid w:val="00294F5D"/>
    <w:rsid w:val="00295351"/>
    <w:rsid w:val="0029796C"/>
    <w:rsid w:val="002A565E"/>
    <w:rsid w:val="002A5BC7"/>
    <w:rsid w:val="002A72DE"/>
    <w:rsid w:val="002C0506"/>
    <w:rsid w:val="002C1BAF"/>
    <w:rsid w:val="002C561B"/>
    <w:rsid w:val="002C5D45"/>
    <w:rsid w:val="002D04E7"/>
    <w:rsid w:val="002D1868"/>
    <w:rsid w:val="002D3444"/>
    <w:rsid w:val="002D714D"/>
    <w:rsid w:val="002E49B6"/>
    <w:rsid w:val="002E7829"/>
    <w:rsid w:val="002F09F7"/>
    <w:rsid w:val="002F3D5C"/>
    <w:rsid w:val="002F7BE1"/>
    <w:rsid w:val="00304646"/>
    <w:rsid w:val="00312CC6"/>
    <w:rsid w:val="0031508C"/>
    <w:rsid w:val="003218AA"/>
    <w:rsid w:val="0032373C"/>
    <w:rsid w:val="00330033"/>
    <w:rsid w:val="0033366D"/>
    <w:rsid w:val="003375B6"/>
    <w:rsid w:val="003418B7"/>
    <w:rsid w:val="00341CA9"/>
    <w:rsid w:val="00341E52"/>
    <w:rsid w:val="0034292B"/>
    <w:rsid w:val="00343899"/>
    <w:rsid w:val="00343EE1"/>
    <w:rsid w:val="00345816"/>
    <w:rsid w:val="0034605E"/>
    <w:rsid w:val="003507D1"/>
    <w:rsid w:val="00361D28"/>
    <w:rsid w:val="0036294B"/>
    <w:rsid w:val="003679CA"/>
    <w:rsid w:val="00376B93"/>
    <w:rsid w:val="00382654"/>
    <w:rsid w:val="00385BA4"/>
    <w:rsid w:val="00385CD7"/>
    <w:rsid w:val="003922B8"/>
    <w:rsid w:val="00397D82"/>
    <w:rsid w:val="003A30F8"/>
    <w:rsid w:val="003A5D56"/>
    <w:rsid w:val="003A7693"/>
    <w:rsid w:val="003B3623"/>
    <w:rsid w:val="003C2516"/>
    <w:rsid w:val="003C2FC0"/>
    <w:rsid w:val="003D56B8"/>
    <w:rsid w:val="003D7100"/>
    <w:rsid w:val="003E1378"/>
    <w:rsid w:val="003F1919"/>
    <w:rsid w:val="003F1945"/>
    <w:rsid w:val="003F2FB1"/>
    <w:rsid w:val="003F2FDD"/>
    <w:rsid w:val="004015DB"/>
    <w:rsid w:val="00406E77"/>
    <w:rsid w:val="00407351"/>
    <w:rsid w:val="004237F4"/>
    <w:rsid w:val="00427F24"/>
    <w:rsid w:val="0044300E"/>
    <w:rsid w:val="00445948"/>
    <w:rsid w:val="00445B10"/>
    <w:rsid w:val="00445EAE"/>
    <w:rsid w:val="00446879"/>
    <w:rsid w:val="0045015E"/>
    <w:rsid w:val="00452BD5"/>
    <w:rsid w:val="004551D5"/>
    <w:rsid w:val="00460EFD"/>
    <w:rsid w:val="00461E8C"/>
    <w:rsid w:val="004713C1"/>
    <w:rsid w:val="004716F2"/>
    <w:rsid w:val="00474CCD"/>
    <w:rsid w:val="00476A15"/>
    <w:rsid w:val="004844B8"/>
    <w:rsid w:val="0048517F"/>
    <w:rsid w:val="00496C63"/>
    <w:rsid w:val="004A50D9"/>
    <w:rsid w:val="004A6D9A"/>
    <w:rsid w:val="004B0ED1"/>
    <w:rsid w:val="004B2202"/>
    <w:rsid w:val="004B5D18"/>
    <w:rsid w:val="004B6D73"/>
    <w:rsid w:val="004B7A0D"/>
    <w:rsid w:val="004C1D3A"/>
    <w:rsid w:val="004C31AB"/>
    <w:rsid w:val="004C3209"/>
    <w:rsid w:val="004C57D2"/>
    <w:rsid w:val="004C7A0D"/>
    <w:rsid w:val="004C7A54"/>
    <w:rsid w:val="004D065F"/>
    <w:rsid w:val="004D07CC"/>
    <w:rsid w:val="004D2C88"/>
    <w:rsid w:val="004D31A8"/>
    <w:rsid w:val="004D5E08"/>
    <w:rsid w:val="004D5EA1"/>
    <w:rsid w:val="004D6BD8"/>
    <w:rsid w:val="004D77C4"/>
    <w:rsid w:val="004E4565"/>
    <w:rsid w:val="004E46E8"/>
    <w:rsid w:val="004E4E2F"/>
    <w:rsid w:val="004F0037"/>
    <w:rsid w:val="004F54B2"/>
    <w:rsid w:val="004F6F09"/>
    <w:rsid w:val="00502121"/>
    <w:rsid w:val="00506325"/>
    <w:rsid w:val="005122E5"/>
    <w:rsid w:val="00513FAF"/>
    <w:rsid w:val="00521BC8"/>
    <w:rsid w:val="00523629"/>
    <w:rsid w:val="00524164"/>
    <w:rsid w:val="00525650"/>
    <w:rsid w:val="00532508"/>
    <w:rsid w:val="0053384C"/>
    <w:rsid w:val="005338CD"/>
    <w:rsid w:val="00533B1B"/>
    <w:rsid w:val="0053494B"/>
    <w:rsid w:val="00534B8B"/>
    <w:rsid w:val="00535DBA"/>
    <w:rsid w:val="0054179C"/>
    <w:rsid w:val="0054682B"/>
    <w:rsid w:val="00555219"/>
    <w:rsid w:val="005652FD"/>
    <w:rsid w:val="00566D3A"/>
    <w:rsid w:val="00570E70"/>
    <w:rsid w:val="00574D70"/>
    <w:rsid w:val="00576846"/>
    <w:rsid w:val="00576CC7"/>
    <w:rsid w:val="00582176"/>
    <w:rsid w:val="00582950"/>
    <w:rsid w:val="00584A6D"/>
    <w:rsid w:val="005879F4"/>
    <w:rsid w:val="00590B96"/>
    <w:rsid w:val="00591365"/>
    <w:rsid w:val="005933D9"/>
    <w:rsid w:val="005934C7"/>
    <w:rsid w:val="005A052F"/>
    <w:rsid w:val="005A0866"/>
    <w:rsid w:val="005A30D0"/>
    <w:rsid w:val="005A6BF0"/>
    <w:rsid w:val="005B50A0"/>
    <w:rsid w:val="005C0346"/>
    <w:rsid w:val="005C1A45"/>
    <w:rsid w:val="005C5C8C"/>
    <w:rsid w:val="005C6DA6"/>
    <w:rsid w:val="005D15DA"/>
    <w:rsid w:val="005D2954"/>
    <w:rsid w:val="005D3399"/>
    <w:rsid w:val="005E5742"/>
    <w:rsid w:val="005F3351"/>
    <w:rsid w:val="005F37AC"/>
    <w:rsid w:val="005F3820"/>
    <w:rsid w:val="005F7485"/>
    <w:rsid w:val="005F7E67"/>
    <w:rsid w:val="00603825"/>
    <w:rsid w:val="00603A7E"/>
    <w:rsid w:val="00605EFF"/>
    <w:rsid w:val="00610D8F"/>
    <w:rsid w:val="006128CA"/>
    <w:rsid w:val="00616ADD"/>
    <w:rsid w:val="00625D71"/>
    <w:rsid w:val="0062661C"/>
    <w:rsid w:val="006333F4"/>
    <w:rsid w:val="0063670B"/>
    <w:rsid w:val="00636825"/>
    <w:rsid w:val="00637485"/>
    <w:rsid w:val="006378A4"/>
    <w:rsid w:val="00637BA4"/>
    <w:rsid w:val="006418B3"/>
    <w:rsid w:val="00650886"/>
    <w:rsid w:val="006534D3"/>
    <w:rsid w:val="00660618"/>
    <w:rsid w:val="00661261"/>
    <w:rsid w:val="00663B5F"/>
    <w:rsid w:val="00667E26"/>
    <w:rsid w:val="00672188"/>
    <w:rsid w:val="006735AA"/>
    <w:rsid w:val="0067588C"/>
    <w:rsid w:val="00676186"/>
    <w:rsid w:val="00682FD8"/>
    <w:rsid w:val="00683075"/>
    <w:rsid w:val="00683AB6"/>
    <w:rsid w:val="006906E9"/>
    <w:rsid w:val="006920A5"/>
    <w:rsid w:val="00693BD5"/>
    <w:rsid w:val="006A004B"/>
    <w:rsid w:val="006A33EE"/>
    <w:rsid w:val="006A56EF"/>
    <w:rsid w:val="006B00EB"/>
    <w:rsid w:val="006B1167"/>
    <w:rsid w:val="006B35AB"/>
    <w:rsid w:val="006B4B79"/>
    <w:rsid w:val="006B55F0"/>
    <w:rsid w:val="006B61D2"/>
    <w:rsid w:val="006B6BE0"/>
    <w:rsid w:val="006C2AAE"/>
    <w:rsid w:val="006C52C0"/>
    <w:rsid w:val="006D4DCE"/>
    <w:rsid w:val="006E2787"/>
    <w:rsid w:val="006E486B"/>
    <w:rsid w:val="006E748D"/>
    <w:rsid w:val="006F6734"/>
    <w:rsid w:val="006F74DC"/>
    <w:rsid w:val="007061D3"/>
    <w:rsid w:val="00707F91"/>
    <w:rsid w:val="00721785"/>
    <w:rsid w:val="00721DD4"/>
    <w:rsid w:val="00731CFB"/>
    <w:rsid w:val="00734B8C"/>
    <w:rsid w:val="00735A78"/>
    <w:rsid w:val="007363A7"/>
    <w:rsid w:val="00737C17"/>
    <w:rsid w:val="00744727"/>
    <w:rsid w:val="00765694"/>
    <w:rsid w:val="0077534F"/>
    <w:rsid w:val="00781209"/>
    <w:rsid w:val="00781309"/>
    <w:rsid w:val="007830EC"/>
    <w:rsid w:val="0078552E"/>
    <w:rsid w:val="00785BCA"/>
    <w:rsid w:val="00790B51"/>
    <w:rsid w:val="007927EF"/>
    <w:rsid w:val="0079581B"/>
    <w:rsid w:val="007A0DA5"/>
    <w:rsid w:val="007A4B54"/>
    <w:rsid w:val="007A5C86"/>
    <w:rsid w:val="007B59B8"/>
    <w:rsid w:val="007C08F8"/>
    <w:rsid w:val="007D240A"/>
    <w:rsid w:val="007D6BCA"/>
    <w:rsid w:val="007D6F16"/>
    <w:rsid w:val="007E5C92"/>
    <w:rsid w:val="007E6231"/>
    <w:rsid w:val="007E796B"/>
    <w:rsid w:val="007F0BBF"/>
    <w:rsid w:val="007F55F5"/>
    <w:rsid w:val="00805E36"/>
    <w:rsid w:val="008110D6"/>
    <w:rsid w:val="00820712"/>
    <w:rsid w:val="00823E1A"/>
    <w:rsid w:val="008250A3"/>
    <w:rsid w:val="00825507"/>
    <w:rsid w:val="00826D36"/>
    <w:rsid w:val="0082746F"/>
    <w:rsid w:val="0083256F"/>
    <w:rsid w:val="008367F6"/>
    <w:rsid w:val="008367F7"/>
    <w:rsid w:val="00845F8A"/>
    <w:rsid w:val="00854AA4"/>
    <w:rsid w:val="00855EAB"/>
    <w:rsid w:val="00857AC5"/>
    <w:rsid w:val="008624D3"/>
    <w:rsid w:val="00862659"/>
    <w:rsid w:val="0086296F"/>
    <w:rsid w:val="00866747"/>
    <w:rsid w:val="00866A68"/>
    <w:rsid w:val="00867149"/>
    <w:rsid w:val="00867E1C"/>
    <w:rsid w:val="00871065"/>
    <w:rsid w:val="008817DC"/>
    <w:rsid w:val="00883814"/>
    <w:rsid w:val="00883B9F"/>
    <w:rsid w:val="00886956"/>
    <w:rsid w:val="00892A66"/>
    <w:rsid w:val="00896604"/>
    <w:rsid w:val="008A0F6C"/>
    <w:rsid w:val="008A2FDF"/>
    <w:rsid w:val="008A316D"/>
    <w:rsid w:val="008B4018"/>
    <w:rsid w:val="008C73B9"/>
    <w:rsid w:val="008D6DEC"/>
    <w:rsid w:val="008D747D"/>
    <w:rsid w:val="008E439E"/>
    <w:rsid w:val="008E4703"/>
    <w:rsid w:val="008E57FC"/>
    <w:rsid w:val="008E6178"/>
    <w:rsid w:val="008F00BC"/>
    <w:rsid w:val="008F08C8"/>
    <w:rsid w:val="008F12B6"/>
    <w:rsid w:val="008F1CE6"/>
    <w:rsid w:val="008F7E0B"/>
    <w:rsid w:val="00905465"/>
    <w:rsid w:val="00910972"/>
    <w:rsid w:val="009135EB"/>
    <w:rsid w:val="009149C1"/>
    <w:rsid w:val="00917D88"/>
    <w:rsid w:val="00917DF2"/>
    <w:rsid w:val="0092504C"/>
    <w:rsid w:val="00926BBC"/>
    <w:rsid w:val="00926C4A"/>
    <w:rsid w:val="00927FF6"/>
    <w:rsid w:val="009324E5"/>
    <w:rsid w:val="00932E12"/>
    <w:rsid w:val="009344C5"/>
    <w:rsid w:val="00940EB6"/>
    <w:rsid w:val="0094562B"/>
    <w:rsid w:val="009456BE"/>
    <w:rsid w:val="009475C1"/>
    <w:rsid w:val="00951CE1"/>
    <w:rsid w:val="00953D4E"/>
    <w:rsid w:val="0095634A"/>
    <w:rsid w:val="00957348"/>
    <w:rsid w:val="009679F1"/>
    <w:rsid w:val="00976DDB"/>
    <w:rsid w:val="00976F7E"/>
    <w:rsid w:val="009843E0"/>
    <w:rsid w:val="00990C62"/>
    <w:rsid w:val="00991BDF"/>
    <w:rsid w:val="00992963"/>
    <w:rsid w:val="00995BCC"/>
    <w:rsid w:val="009A3CB1"/>
    <w:rsid w:val="009A611B"/>
    <w:rsid w:val="009A7748"/>
    <w:rsid w:val="009B06DA"/>
    <w:rsid w:val="009B5286"/>
    <w:rsid w:val="009B7AE1"/>
    <w:rsid w:val="009C0E5E"/>
    <w:rsid w:val="009C2A44"/>
    <w:rsid w:val="009C321F"/>
    <w:rsid w:val="009C50E8"/>
    <w:rsid w:val="009C65A1"/>
    <w:rsid w:val="009D114D"/>
    <w:rsid w:val="009D1CB0"/>
    <w:rsid w:val="009D5E20"/>
    <w:rsid w:val="009D6395"/>
    <w:rsid w:val="009D665C"/>
    <w:rsid w:val="009D68E3"/>
    <w:rsid w:val="009D6F63"/>
    <w:rsid w:val="009E202C"/>
    <w:rsid w:val="009E33FB"/>
    <w:rsid w:val="009F2237"/>
    <w:rsid w:val="009F4FC9"/>
    <w:rsid w:val="009F55D3"/>
    <w:rsid w:val="009F564E"/>
    <w:rsid w:val="00A02A76"/>
    <w:rsid w:val="00A03D65"/>
    <w:rsid w:val="00A07F00"/>
    <w:rsid w:val="00A08ABD"/>
    <w:rsid w:val="00A1749D"/>
    <w:rsid w:val="00A2230B"/>
    <w:rsid w:val="00A26417"/>
    <w:rsid w:val="00A30D47"/>
    <w:rsid w:val="00A32A30"/>
    <w:rsid w:val="00A35FF6"/>
    <w:rsid w:val="00A36EE7"/>
    <w:rsid w:val="00A37A00"/>
    <w:rsid w:val="00A40181"/>
    <w:rsid w:val="00A47BF9"/>
    <w:rsid w:val="00A52373"/>
    <w:rsid w:val="00A53E93"/>
    <w:rsid w:val="00A55BAD"/>
    <w:rsid w:val="00A5603F"/>
    <w:rsid w:val="00A6317F"/>
    <w:rsid w:val="00A6371B"/>
    <w:rsid w:val="00A64BFF"/>
    <w:rsid w:val="00A65545"/>
    <w:rsid w:val="00A676AE"/>
    <w:rsid w:val="00A7037A"/>
    <w:rsid w:val="00A706F0"/>
    <w:rsid w:val="00A73EA9"/>
    <w:rsid w:val="00A76E56"/>
    <w:rsid w:val="00A83EB5"/>
    <w:rsid w:val="00A902C8"/>
    <w:rsid w:val="00A90AB7"/>
    <w:rsid w:val="00A93AB4"/>
    <w:rsid w:val="00A9754E"/>
    <w:rsid w:val="00AA1C0D"/>
    <w:rsid w:val="00AA2A97"/>
    <w:rsid w:val="00AA6D51"/>
    <w:rsid w:val="00AA7CDC"/>
    <w:rsid w:val="00AB6672"/>
    <w:rsid w:val="00AC5AEC"/>
    <w:rsid w:val="00AC7E61"/>
    <w:rsid w:val="00AD173E"/>
    <w:rsid w:val="00AD3476"/>
    <w:rsid w:val="00AD4F23"/>
    <w:rsid w:val="00AD5248"/>
    <w:rsid w:val="00AD5FB1"/>
    <w:rsid w:val="00AE6B4B"/>
    <w:rsid w:val="00AE6DF1"/>
    <w:rsid w:val="00AF0719"/>
    <w:rsid w:val="00AF0CC0"/>
    <w:rsid w:val="00AF2E09"/>
    <w:rsid w:val="00AF6142"/>
    <w:rsid w:val="00B025BB"/>
    <w:rsid w:val="00B0518E"/>
    <w:rsid w:val="00B10E22"/>
    <w:rsid w:val="00B11AD9"/>
    <w:rsid w:val="00B121FB"/>
    <w:rsid w:val="00B14094"/>
    <w:rsid w:val="00B1433A"/>
    <w:rsid w:val="00B14AAC"/>
    <w:rsid w:val="00B2008D"/>
    <w:rsid w:val="00B2078C"/>
    <w:rsid w:val="00B20841"/>
    <w:rsid w:val="00B21670"/>
    <w:rsid w:val="00B2229D"/>
    <w:rsid w:val="00B231F1"/>
    <w:rsid w:val="00B2400B"/>
    <w:rsid w:val="00B26BC6"/>
    <w:rsid w:val="00B30352"/>
    <w:rsid w:val="00B31EAE"/>
    <w:rsid w:val="00B329CF"/>
    <w:rsid w:val="00B36A78"/>
    <w:rsid w:val="00B44948"/>
    <w:rsid w:val="00B47BD4"/>
    <w:rsid w:val="00B55C31"/>
    <w:rsid w:val="00B562D0"/>
    <w:rsid w:val="00B56337"/>
    <w:rsid w:val="00B609F7"/>
    <w:rsid w:val="00B63591"/>
    <w:rsid w:val="00B63E44"/>
    <w:rsid w:val="00B67617"/>
    <w:rsid w:val="00B67C35"/>
    <w:rsid w:val="00B73D87"/>
    <w:rsid w:val="00B76036"/>
    <w:rsid w:val="00B81A7C"/>
    <w:rsid w:val="00B933A3"/>
    <w:rsid w:val="00B950C8"/>
    <w:rsid w:val="00B954DE"/>
    <w:rsid w:val="00BA2AEF"/>
    <w:rsid w:val="00BB65B7"/>
    <w:rsid w:val="00BB693A"/>
    <w:rsid w:val="00BB7137"/>
    <w:rsid w:val="00BC414D"/>
    <w:rsid w:val="00BD1971"/>
    <w:rsid w:val="00BD1E3F"/>
    <w:rsid w:val="00BD2B60"/>
    <w:rsid w:val="00BD340B"/>
    <w:rsid w:val="00BD7D10"/>
    <w:rsid w:val="00BE2E0A"/>
    <w:rsid w:val="00BE3BA8"/>
    <w:rsid w:val="00BF276C"/>
    <w:rsid w:val="00BF3975"/>
    <w:rsid w:val="00BF4DB7"/>
    <w:rsid w:val="00BF6742"/>
    <w:rsid w:val="00BF6FAE"/>
    <w:rsid w:val="00BF7BB9"/>
    <w:rsid w:val="00C05140"/>
    <w:rsid w:val="00C0611D"/>
    <w:rsid w:val="00C110BB"/>
    <w:rsid w:val="00C1342D"/>
    <w:rsid w:val="00C16A8B"/>
    <w:rsid w:val="00C21946"/>
    <w:rsid w:val="00C3269F"/>
    <w:rsid w:val="00C3333C"/>
    <w:rsid w:val="00C364B8"/>
    <w:rsid w:val="00C46131"/>
    <w:rsid w:val="00C513E6"/>
    <w:rsid w:val="00C533C4"/>
    <w:rsid w:val="00C54552"/>
    <w:rsid w:val="00C55429"/>
    <w:rsid w:val="00C5769B"/>
    <w:rsid w:val="00C60B56"/>
    <w:rsid w:val="00C65F8F"/>
    <w:rsid w:val="00C70B93"/>
    <w:rsid w:val="00C726B4"/>
    <w:rsid w:val="00C7319F"/>
    <w:rsid w:val="00C7450C"/>
    <w:rsid w:val="00C74D5A"/>
    <w:rsid w:val="00C75CB6"/>
    <w:rsid w:val="00C76F31"/>
    <w:rsid w:val="00C77B2F"/>
    <w:rsid w:val="00C81CFD"/>
    <w:rsid w:val="00C85768"/>
    <w:rsid w:val="00C90141"/>
    <w:rsid w:val="00C904BF"/>
    <w:rsid w:val="00C9071D"/>
    <w:rsid w:val="00C90A29"/>
    <w:rsid w:val="00C90F32"/>
    <w:rsid w:val="00C95A3B"/>
    <w:rsid w:val="00C960C8"/>
    <w:rsid w:val="00CB19F0"/>
    <w:rsid w:val="00CB3B19"/>
    <w:rsid w:val="00CB497B"/>
    <w:rsid w:val="00CC0EFA"/>
    <w:rsid w:val="00CC5FBD"/>
    <w:rsid w:val="00CD3242"/>
    <w:rsid w:val="00CE0341"/>
    <w:rsid w:val="00CE2A11"/>
    <w:rsid w:val="00CE33E7"/>
    <w:rsid w:val="00CE6206"/>
    <w:rsid w:val="00CF5757"/>
    <w:rsid w:val="00D004DB"/>
    <w:rsid w:val="00D048CB"/>
    <w:rsid w:val="00D04BF4"/>
    <w:rsid w:val="00D10A9D"/>
    <w:rsid w:val="00D10BF6"/>
    <w:rsid w:val="00D25A7B"/>
    <w:rsid w:val="00D30130"/>
    <w:rsid w:val="00D30885"/>
    <w:rsid w:val="00D32D1C"/>
    <w:rsid w:val="00D34024"/>
    <w:rsid w:val="00D3477E"/>
    <w:rsid w:val="00D356DE"/>
    <w:rsid w:val="00D35F0C"/>
    <w:rsid w:val="00D3688E"/>
    <w:rsid w:val="00D412F9"/>
    <w:rsid w:val="00D42AFF"/>
    <w:rsid w:val="00D447FB"/>
    <w:rsid w:val="00D5069B"/>
    <w:rsid w:val="00D608BF"/>
    <w:rsid w:val="00D62684"/>
    <w:rsid w:val="00D63AFD"/>
    <w:rsid w:val="00D66F56"/>
    <w:rsid w:val="00D75A33"/>
    <w:rsid w:val="00D7618A"/>
    <w:rsid w:val="00D87942"/>
    <w:rsid w:val="00D90441"/>
    <w:rsid w:val="00DA2124"/>
    <w:rsid w:val="00DB15C4"/>
    <w:rsid w:val="00DB5718"/>
    <w:rsid w:val="00DC1867"/>
    <w:rsid w:val="00DC1D50"/>
    <w:rsid w:val="00DC21C2"/>
    <w:rsid w:val="00DC2D99"/>
    <w:rsid w:val="00DC4A0C"/>
    <w:rsid w:val="00DC4F67"/>
    <w:rsid w:val="00DD1702"/>
    <w:rsid w:val="00DD2B22"/>
    <w:rsid w:val="00DD3072"/>
    <w:rsid w:val="00DD3D30"/>
    <w:rsid w:val="00DD51CB"/>
    <w:rsid w:val="00DD77C0"/>
    <w:rsid w:val="00DE130C"/>
    <w:rsid w:val="00DE5747"/>
    <w:rsid w:val="00DF0769"/>
    <w:rsid w:val="00DF3A2F"/>
    <w:rsid w:val="00DF5108"/>
    <w:rsid w:val="00E14AC4"/>
    <w:rsid w:val="00E157B6"/>
    <w:rsid w:val="00E168FF"/>
    <w:rsid w:val="00E17AE0"/>
    <w:rsid w:val="00E203BF"/>
    <w:rsid w:val="00E21A97"/>
    <w:rsid w:val="00E21FF1"/>
    <w:rsid w:val="00E22169"/>
    <w:rsid w:val="00E22D98"/>
    <w:rsid w:val="00E2305C"/>
    <w:rsid w:val="00E231EF"/>
    <w:rsid w:val="00E25716"/>
    <w:rsid w:val="00E257A0"/>
    <w:rsid w:val="00E32242"/>
    <w:rsid w:val="00E40BA1"/>
    <w:rsid w:val="00E43C46"/>
    <w:rsid w:val="00E44203"/>
    <w:rsid w:val="00E479EF"/>
    <w:rsid w:val="00E5072E"/>
    <w:rsid w:val="00E52CD5"/>
    <w:rsid w:val="00E57A0C"/>
    <w:rsid w:val="00E609BC"/>
    <w:rsid w:val="00E625AC"/>
    <w:rsid w:val="00E63CD5"/>
    <w:rsid w:val="00E674E4"/>
    <w:rsid w:val="00E76777"/>
    <w:rsid w:val="00E76F88"/>
    <w:rsid w:val="00E77D45"/>
    <w:rsid w:val="00E844F7"/>
    <w:rsid w:val="00E849F4"/>
    <w:rsid w:val="00E8516F"/>
    <w:rsid w:val="00E94270"/>
    <w:rsid w:val="00EA120A"/>
    <w:rsid w:val="00EA4A90"/>
    <w:rsid w:val="00EA4EDA"/>
    <w:rsid w:val="00EA6D52"/>
    <w:rsid w:val="00EA7566"/>
    <w:rsid w:val="00EB35E6"/>
    <w:rsid w:val="00EC1322"/>
    <w:rsid w:val="00EC23C1"/>
    <w:rsid w:val="00EC3315"/>
    <w:rsid w:val="00EC7E60"/>
    <w:rsid w:val="00ED016C"/>
    <w:rsid w:val="00ED5220"/>
    <w:rsid w:val="00ED621A"/>
    <w:rsid w:val="00ED6CD7"/>
    <w:rsid w:val="00EE08BF"/>
    <w:rsid w:val="00EE289D"/>
    <w:rsid w:val="00EE2A0D"/>
    <w:rsid w:val="00EE47CF"/>
    <w:rsid w:val="00EF4032"/>
    <w:rsid w:val="00F00C2F"/>
    <w:rsid w:val="00F04E02"/>
    <w:rsid w:val="00F052FE"/>
    <w:rsid w:val="00F059F8"/>
    <w:rsid w:val="00F0652B"/>
    <w:rsid w:val="00F06A44"/>
    <w:rsid w:val="00F07168"/>
    <w:rsid w:val="00F077BA"/>
    <w:rsid w:val="00F11180"/>
    <w:rsid w:val="00F12E61"/>
    <w:rsid w:val="00F14748"/>
    <w:rsid w:val="00F16D76"/>
    <w:rsid w:val="00F24325"/>
    <w:rsid w:val="00F24BBB"/>
    <w:rsid w:val="00F27698"/>
    <w:rsid w:val="00F32CA3"/>
    <w:rsid w:val="00F34D27"/>
    <w:rsid w:val="00F3665F"/>
    <w:rsid w:val="00F37D55"/>
    <w:rsid w:val="00F41DAF"/>
    <w:rsid w:val="00F4248E"/>
    <w:rsid w:val="00F42A9E"/>
    <w:rsid w:val="00F42B63"/>
    <w:rsid w:val="00F44BCA"/>
    <w:rsid w:val="00F46FB9"/>
    <w:rsid w:val="00F47E01"/>
    <w:rsid w:val="00F51124"/>
    <w:rsid w:val="00F53907"/>
    <w:rsid w:val="00F55847"/>
    <w:rsid w:val="00F564EB"/>
    <w:rsid w:val="00F5777B"/>
    <w:rsid w:val="00F608E4"/>
    <w:rsid w:val="00F647FA"/>
    <w:rsid w:val="00F6753E"/>
    <w:rsid w:val="00F70308"/>
    <w:rsid w:val="00F70ECE"/>
    <w:rsid w:val="00F71EEF"/>
    <w:rsid w:val="00F7365E"/>
    <w:rsid w:val="00F73CA4"/>
    <w:rsid w:val="00F75045"/>
    <w:rsid w:val="00F75585"/>
    <w:rsid w:val="00F7590D"/>
    <w:rsid w:val="00F762A7"/>
    <w:rsid w:val="00F770C5"/>
    <w:rsid w:val="00F81221"/>
    <w:rsid w:val="00F8244E"/>
    <w:rsid w:val="00F93AC9"/>
    <w:rsid w:val="00F955C8"/>
    <w:rsid w:val="00F974D7"/>
    <w:rsid w:val="00FA3DBB"/>
    <w:rsid w:val="00FA418C"/>
    <w:rsid w:val="00FA6F64"/>
    <w:rsid w:val="00FB0B7A"/>
    <w:rsid w:val="00FB6AB3"/>
    <w:rsid w:val="00FB7191"/>
    <w:rsid w:val="00FB7F6E"/>
    <w:rsid w:val="00FC13B8"/>
    <w:rsid w:val="00FD2C7B"/>
    <w:rsid w:val="00FD5BA5"/>
    <w:rsid w:val="00FE386E"/>
    <w:rsid w:val="00FE6466"/>
    <w:rsid w:val="00FF1A7F"/>
    <w:rsid w:val="00FF4F6D"/>
    <w:rsid w:val="00FF7A48"/>
    <w:rsid w:val="03AEBEB5"/>
    <w:rsid w:val="040FAB46"/>
    <w:rsid w:val="048AAABA"/>
    <w:rsid w:val="06447ABE"/>
    <w:rsid w:val="066A5646"/>
    <w:rsid w:val="08FDF512"/>
    <w:rsid w:val="0AC75C71"/>
    <w:rsid w:val="0C8C9D40"/>
    <w:rsid w:val="0E9B957D"/>
    <w:rsid w:val="0FC9F6B3"/>
    <w:rsid w:val="11BA35D7"/>
    <w:rsid w:val="12A51E28"/>
    <w:rsid w:val="140541A9"/>
    <w:rsid w:val="148FE315"/>
    <w:rsid w:val="14E1F2AE"/>
    <w:rsid w:val="16138CC2"/>
    <w:rsid w:val="165B0DE3"/>
    <w:rsid w:val="17BA9806"/>
    <w:rsid w:val="182CC910"/>
    <w:rsid w:val="197E0E06"/>
    <w:rsid w:val="1CD8B513"/>
    <w:rsid w:val="1D66CD9C"/>
    <w:rsid w:val="1DD66268"/>
    <w:rsid w:val="1E2B8830"/>
    <w:rsid w:val="1F1B33CC"/>
    <w:rsid w:val="223FC485"/>
    <w:rsid w:val="224343E9"/>
    <w:rsid w:val="233F8492"/>
    <w:rsid w:val="23D9C14F"/>
    <w:rsid w:val="25A4DD2E"/>
    <w:rsid w:val="26096772"/>
    <w:rsid w:val="265BCB7F"/>
    <w:rsid w:val="2671EE0D"/>
    <w:rsid w:val="26EA9D78"/>
    <w:rsid w:val="278026A8"/>
    <w:rsid w:val="27B34E6D"/>
    <w:rsid w:val="295B80FD"/>
    <w:rsid w:val="2A86DE6C"/>
    <w:rsid w:val="2A8F61FE"/>
    <w:rsid w:val="2AF7EC3E"/>
    <w:rsid w:val="33E4B49E"/>
    <w:rsid w:val="34511192"/>
    <w:rsid w:val="359A704E"/>
    <w:rsid w:val="35A625CB"/>
    <w:rsid w:val="36C88B4B"/>
    <w:rsid w:val="36DF158C"/>
    <w:rsid w:val="36F6417B"/>
    <w:rsid w:val="37CF46B6"/>
    <w:rsid w:val="39724E9A"/>
    <w:rsid w:val="3B96F5E0"/>
    <w:rsid w:val="3BCC94CB"/>
    <w:rsid w:val="3CCF4B54"/>
    <w:rsid w:val="3EFE764C"/>
    <w:rsid w:val="3F9A7E8A"/>
    <w:rsid w:val="41BF32C6"/>
    <w:rsid w:val="4225A8F0"/>
    <w:rsid w:val="436C90B3"/>
    <w:rsid w:val="44F8B5C9"/>
    <w:rsid w:val="4535F54A"/>
    <w:rsid w:val="48A96D5C"/>
    <w:rsid w:val="48BFEC66"/>
    <w:rsid w:val="4E077F80"/>
    <w:rsid w:val="507122A5"/>
    <w:rsid w:val="50C86CA5"/>
    <w:rsid w:val="51227E7C"/>
    <w:rsid w:val="569AAA29"/>
    <w:rsid w:val="584E12FE"/>
    <w:rsid w:val="58A4FB49"/>
    <w:rsid w:val="596FDE74"/>
    <w:rsid w:val="59FB1CE8"/>
    <w:rsid w:val="5A31456B"/>
    <w:rsid w:val="5B38F23D"/>
    <w:rsid w:val="5BCD4AAC"/>
    <w:rsid w:val="5CAB81D7"/>
    <w:rsid w:val="5CFF3950"/>
    <w:rsid w:val="5D064EB0"/>
    <w:rsid w:val="5E0FC888"/>
    <w:rsid w:val="61D1FBF5"/>
    <w:rsid w:val="61D89DA3"/>
    <w:rsid w:val="62661A21"/>
    <w:rsid w:val="62A00386"/>
    <w:rsid w:val="630ACCE6"/>
    <w:rsid w:val="68A9B913"/>
    <w:rsid w:val="69716773"/>
    <w:rsid w:val="6D1745AD"/>
    <w:rsid w:val="6E2812FA"/>
    <w:rsid w:val="6E9B3282"/>
    <w:rsid w:val="6F7C38FE"/>
    <w:rsid w:val="7413D7C2"/>
    <w:rsid w:val="74C9E879"/>
    <w:rsid w:val="7520A498"/>
    <w:rsid w:val="759B22A7"/>
    <w:rsid w:val="772DF7D1"/>
    <w:rsid w:val="776DAF49"/>
    <w:rsid w:val="798B8401"/>
    <w:rsid w:val="7A98E5A0"/>
    <w:rsid w:val="7AAC4C86"/>
    <w:rsid w:val="7BE41119"/>
    <w:rsid w:val="7BEE105C"/>
    <w:rsid w:val="7C6CF989"/>
    <w:rsid w:val="7CD16AA1"/>
    <w:rsid w:val="7F21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01AF7"/>
  <w15:docId w15:val="{504CAB02-7918-4DDA-B56F-0C6BC7223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kern w:val="3"/>
        <w:sz w:val="22"/>
        <w:szCs w:val="22"/>
        <w:lang w:val="cs-CZ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240" w:after="0"/>
      <w:outlineLvl w:val="0"/>
    </w:pPr>
    <w:rPr>
      <w:rFonts w:ascii="Calibri Light" w:eastAsia="Yu Gothic Light" w:hAnsi="Calibri Light" w:cs="Times New Roman"/>
      <w:color w:val="2F5496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203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84A6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character" w:styleId="Odkaznakoment">
    <w:name w:val="annotation reference"/>
    <w:basedOn w:val="Standardnpsmoodstavce"/>
    <w:rPr>
      <w:sz w:val="16"/>
      <w:szCs w:val="16"/>
    </w:rPr>
  </w:style>
  <w:style w:type="paragraph" w:styleId="Textkomente">
    <w:name w:val="annotation text"/>
    <w:basedOn w:val="Normln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rPr>
      <w:sz w:val="20"/>
      <w:szCs w:val="20"/>
    </w:rPr>
  </w:style>
  <w:style w:type="paragraph" w:styleId="Pedmtkomente">
    <w:name w:val="annotation subject"/>
    <w:basedOn w:val="Textkomente"/>
    <w:next w:val="Textkomente"/>
    <w:rPr>
      <w:b/>
      <w:bCs/>
    </w:rPr>
  </w:style>
  <w:style w:type="character" w:customStyle="1" w:styleId="PedmtkomenteChar">
    <w:name w:val="Předmět komentáře Char"/>
    <w:basedOn w:val="TextkomenteChar"/>
    <w:rPr>
      <w:b/>
      <w:bCs/>
      <w:sz w:val="20"/>
      <w:szCs w:val="20"/>
    </w:rPr>
  </w:style>
  <w:style w:type="character" w:styleId="Hypertextovodkaz">
    <w:name w:val="Hyperlink"/>
    <w:rPr>
      <w:color w:val="0000FF"/>
      <w:u w:val="single"/>
    </w:rPr>
  </w:style>
  <w:style w:type="character" w:customStyle="1" w:styleId="Nadpis1Char">
    <w:name w:val="Nadpis 1 Char"/>
    <w:basedOn w:val="Standardnpsmoodstavce"/>
    <w:rPr>
      <w:rFonts w:ascii="Calibri Light" w:eastAsia="Yu Gothic Light" w:hAnsi="Calibri Light" w:cs="Times New Roman"/>
      <w:color w:val="2F5496"/>
      <w:sz w:val="32"/>
      <w:szCs w:val="32"/>
    </w:rPr>
  </w:style>
  <w:style w:type="paragraph" w:styleId="Revize">
    <w:name w:val="Revision"/>
    <w:pPr>
      <w:suppressAutoHyphens/>
      <w:spacing w:after="0" w:line="240" w:lineRule="auto"/>
    </w:pPr>
  </w:style>
  <w:style w:type="character" w:styleId="Nevyeenzmnka">
    <w:name w:val="Unresolved Mention"/>
    <w:basedOn w:val="Standardnpsmoodstavce"/>
    <w:rPr>
      <w:color w:val="605E5C"/>
      <w:shd w:val="clear" w:color="auto" w:fill="E1DFDD"/>
    </w:rPr>
  </w:style>
  <w:style w:type="paragraph" w:styleId="Odstavecseseznamem">
    <w:name w:val="List Paragraph"/>
    <w:basedOn w:val="Normln"/>
    <w:pPr>
      <w:ind w:left="720"/>
    </w:pPr>
  </w:style>
  <w:style w:type="character" w:styleId="Sledovanodkaz">
    <w:name w:val="FollowedHyperlink"/>
    <w:basedOn w:val="Standardnpsmoodstavce"/>
    <w:rPr>
      <w:color w:val="954F72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84A6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203B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yperlink" Target="mailto:marcela.stefcova@crestcom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loxone.com/cscz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s://www.loxone.com/cscz/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259DBD5BFD70458D4F32D577691991" ma:contentTypeVersion="18" ma:contentTypeDescription="Create a new document." ma:contentTypeScope="" ma:versionID="8a25206cac62ab2e412bf92eda0ccf75">
  <xsd:schema xmlns:xsd="http://www.w3.org/2001/XMLSchema" xmlns:xs="http://www.w3.org/2001/XMLSchema" xmlns:p="http://schemas.microsoft.com/office/2006/metadata/properties" xmlns:ns2="676dfd10-9eb5-4249-938c-87f97f8f4618" xmlns:ns3="6f6b2ab8-9abd-4745-83ea-f28354fb4a84" targetNamespace="http://schemas.microsoft.com/office/2006/metadata/properties" ma:root="true" ma:fieldsID="c830d68bbb86e22ba85f2d3401786123" ns2:_="" ns3:_="">
    <xsd:import namespace="676dfd10-9eb5-4249-938c-87f97f8f4618"/>
    <xsd:import namespace="6f6b2ab8-9abd-4745-83ea-f28354fb4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dfd10-9eb5-4249-938c-87f97f8f4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b2ab8-9abd-4745-83ea-f28354fb4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3e503f-19c9-4647-9814-ee093940f8ae}" ma:internalName="TaxCatchAll" ma:showField="CatchAllData" ma:web="6f6b2ab8-9abd-4745-83ea-f28354fb4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dfd10-9eb5-4249-938c-87f97f8f4618">
      <Terms xmlns="http://schemas.microsoft.com/office/infopath/2007/PartnerControls"/>
    </lcf76f155ced4ddcb4097134ff3c332f>
    <TaxCatchAll xmlns="6f6b2ab8-9abd-4745-83ea-f28354fb4a84" xsi:nil="true"/>
  </documentManagement>
</p:properties>
</file>

<file path=customXml/itemProps1.xml><?xml version="1.0" encoding="utf-8"?>
<ds:datastoreItem xmlns:ds="http://schemas.openxmlformats.org/officeDocument/2006/customXml" ds:itemID="{0BE971FD-FC6F-46B3-B384-AB23B52EDF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3D5F8-8B14-4E27-A3AF-9AFA6FEC8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6dfd10-9eb5-4249-938c-87f97f8f4618"/>
    <ds:schemaRef ds:uri="6f6b2ab8-9abd-4745-83ea-f28354fb4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75C2B8-8EE0-4881-BBAC-C16A59A6166B}">
  <ds:schemaRefs>
    <ds:schemaRef ds:uri="http://schemas.microsoft.com/office/2006/metadata/properties"/>
    <ds:schemaRef ds:uri="http://schemas.microsoft.com/office/infopath/2007/PartnerControls"/>
    <ds:schemaRef ds:uri="676dfd10-9eb5-4249-938c-87f97f8f4618"/>
    <ds:schemaRef ds:uri="6f6b2ab8-9abd-4745-83ea-f28354fb4a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658</Words>
  <Characters>3886</Characters>
  <Application>Microsoft Office Word</Application>
  <DocSecurity>0</DocSecurity>
  <Lines>32</Lines>
  <Paragraphs>9</Paragraphs>
  <ScaleCrop>false</ScaleCrop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Zbuzková</dc:creator>
  <dc:description/>
  <cp:lastModifiedBy>Vendula Pavlíčková | CrestCommunications a.s.</cp:lastModifiedBy>
  <cp:revision>332</cp:revision>
  <dcterms:created xsi:type="dcterms:W3CDTF">2026-07-22T13:11:00Z</dcterms:created>
  <dcterms:modified xsi:type="dcterms:W3CDTF">2026-08-25T12:12:00Z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0x01010022259DBD5BFD70458D4F32D577691991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